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_GoBack"/>
      <w:bookmarkEnd w:id="0"/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СВЕРДЛОВСКОЙ ОБЛАСТИ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декабря 2014 г. N 1149-ПП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ПРЕДОСТАВЛЕНИЯ СОЦИАЛЬНЫХ УСЛУГ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ПОСТАВЩИКАМИ СОЦИАЛЬНЫХ УСЛУГ В СВЕРДЛОВСКОЙ ОБЛАСТИ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ПРИЗНАНИИ </w:t>
      </w:r>
      <w:proofErr w:type="gramStart"/>
      <w:r>
        <w:rPr>
          <w:rFonts w:ascii="Calibri" w:hAnsi="Calibri" w:cs="Calibri"/>
          <w:b/>
          <w:bCs/>
        </w:rPr>
        <w:t>УТРАТИВШИМИ</w:t>
      </w:r>
      <w:proofErr w:type="gramEnd"/>
      <w:r>
        <w:rPr>
          <w:rFonts w:ascii="Calibri" w:hAnsi="Calibri" w:cs="Calibri"/>
          <w:b/>
          <w:bCs/>
        </w:rPr>
        <w:t xml:space="preserve"> СИЛУ ОТДЕЛЬНЫХ ПОСТАНОВЛЕНИЙ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ПРАВИТЕЛЬСТВА СВЕРДЛОВСКОЙ ОБЛАСТИ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10 статьи 8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статей 27</w:t>
        </w:r>
      </w:hyperlink>
      <w:r>
        <w:rPr>
          <w:rFonts w:ascii="Calibri" w:hAnsi="Calibri" w:cs="Calibri"/>
        </w:rPr>
        <w:t xml:space="preserve"> Федерального закона от 28 декабря 2013 года N 442-ФЗ "Об основах социального обслуживания граждан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пунктом 3 статьи 5</w:t>
        </w:r>
      </w:hyperlink>
      <w:r>
        <w:rPr>
          <w:rFonts w:ascii="Calibri" w:hAnsi="Calibri" w:cs="Calibri"/>
        </w:rPr>
        <w:t xml:space="preserve"> Закона Свердловской области от 03 декабря 2014 года N 108-ОЗ "О социальном обслуживании граждан в Свердловской области" Правительство Свердловской области постановляет:</w:t>
      </w:r>
      <w:proofErr w:type="gramEnd"/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социальных услуг поставщиками социальных услуг в Свердловской области (прилагается).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с 01 января 2015 года: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Свердловской области от 23.12.2003 N 791-ПП "Об утверждении Положения о специальном доме для одиноких престарелых" (Собрание законодательства Свердловской области, 2004, N 12-2, ст. 1275);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Свердловской области от 20.10.2005 N 897-ПП "Об утверждении Положения о порядке и условиях предоставления бесплатного стационарного социального обслуживания, а также на условиях полной или частичной оплаты в Свердловской области" ("Областная газета", 2005, 28 октября, N 324-325) с изменениями, внесенными Постановлениями Правительства Свердловской области от 15.11.2007 </w:t>
      </w:r>
      <w:hyperlink r:id="rId10" w:history="1">
        <w:r>
          <w:rPr>
            <w:rFonts w:ascii="Calibri" w:hAnsi="Calibri" w:cs="Calibri"/>
            <w:color w:val="0000FF"/>
          </w:rPr>
          <w:t>N 1125-ПП</w:t>
        </w:r>
      </w:hyperlink>
      <w:r>
        <w:rPr>
          <w:rFonts w:ascii="Calibri" w:hAnsi="Calibri" w:cs="Calibri"/>
        </w:rPr>
        <w:t xml:space="preserve">, от 15.10.2009 </w:t>
      </w:r>
      <w:hyperlink r:id="rId11" w:history="1">
        <w:r>
          <w:rPr>
            <w:rFonts w:ascii="Calibri" w:hAnsi="Calibri" w:cs="Calibri"/>
            <w:color w:val="0000FF"/>
          </w:rPr>
          <w:t>N 1231-ПП</w:t>
        </w:r>
      </w:hyperlink>
      <w:r>
        <w:rPr>
          <w:rFonts w:ascii="Calibri" w:hAnsi="Calibri" w:cs="Calibri"/>
        </w:rPr>
        <w:t xml:space="preserve"> и от 02.04.2014 </w:t>
      </w:r>
      <w:hyperlink r:id="rId12" w:history="1">
        <w:r>
          <w:rPr>
            <w:rFonts w:ascii="Calibri" w:hAnsi="Calibri" w:cs="Calibri"/>
            <w:color w:val="0000FF"/>
          </w:rPr>
          <w:t>N 269-ПП</w:t>
        </w:r>
      </w:hyperlink>
      <w:r>
        <w:rPr>
          <w:rFonts w:ascii="Calibri" w:hAnsi="Calibri" w:cs="Calibri"/>
        </w:rPr>
        <w:t>;</w:t>
      </w:r>
      <w:proofErr w:type="gramEnd"/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3) </w:t>
      </w: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Свердловской области от 09.06.2006 N 489-ПП "Об утверждении Положения о порядке и условиях предоставления в государственной системе социальных служб Свердловской области временного приюта клиентам социальной службы, в том числе бесплатного временного приюта, а также временного приюта на условиях полной или частичной оплаты совершеннолетним гражданам" ("Областная газета", 2006, 16 июня, N 186-187) с изменениями, внесенными Постановлениями Правительства Свердловской</w:t>
      </w:r>
      <w:proofErr w:type="gramEnd"/>
      <w:r>
        <w:rPr>
          <w:rFonts w:ascii="Calibri" w:hAnsi="Calibri" w:cs="Calibri"/>
        </w:rPr>
        <w:t xml:space="preserve"> области от 15.10.2009 </w:t>
      </w:r>
      <w:hyperlink r:id="rId14" w:history="1">
        <w:r>
          <w:rPr>
            <w:rFonts w:ascii="Calibri" w:hAnsi="Calibri" w:cs="Calibri"/>
            <w:color w:val="0000FF"/>
          </w:rPr>
          <w:t>N 1238-ПП</w:t>
        </w:r>
      </w:hyperlink>
      <w:r>
        <w:rPr>
          <w:rFonts w:ascii="Calibri" w:hAnsi="Calibri" w:cs="Calibri"/>
        </w:rPr>
        <w:t xml:space="preserve"> и от 29.03.2010 </w:t>
      </w:r>
      <w:hyperlink r:id="rId15" w:history="1">
        <w:r>
          <w:rPr>
            <w:rFonts w:ascii="Calibri" w:hAnsi="Calibri" w:cs="Calibri"/>
            <w:color w:val="0000FF"/>
          </w:rPr>
          <w:t>N 493-ПП</w:t>
        </w:r>
      </w:hyperlink>
      <w:r>
        <w:rPr>
          <w:rFonts w:ascii="Calibri" w:hAnsi="Calibri" w:cs="Calibri"/>
        </w:rPr>
        <w:t>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4) 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Свердловской области от 15.08.2007 N 784-ПП "Об утверждении Порядка предоставления государственными областными учреждениями социального обслуживания населения, имеющими в своей структуре специально созданные подразделения (службы, отделения, отделы "Социальное такси"), социальной услуги "Социальное такси" бесплатно, а также на условиях полной или частичной оплаты" ("Областная газета", 2007, 17 августа, N 282-283) с изменениями, внесенными </w:t>
      </w:r>
      <w:hyperlink r:id="rId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 от 15.10.2009</w:t>
      </w:r>
      <w:proofErr w:type="gramEnd"/>
      <w:r>
        <w:rPr>
          <w:rFonts w:ascii="Calibri" w:hAnsi="Calibri" w:cs="Calibri"/>
        </w:rPr>
        <w:t xml:space="preserve"> N 1234-ПП;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5)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Свердловской области от 10.06.2008 N 572-ПП "Об утверждении Положения о порядке и условиях предоставления в государственной системе социальных служб Свердловской области социального обслуживания на дому, полустационарного социального обслуживания в дневное время, реабилитационных услуг, консультативной помощи и срочного социального обслуживания бесплатно, а также на условиях полной или частичной оплаты" ("Областная газета", 2008, 18 июня, N 194) с изменениями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внесенными</w:t>
      </w:r>
      <w:proofErr w:type="gramEnd"/>
      <w:r>
        <w:rPr>
          <w:rFonts w:ascii="Calibri" w:hAnsi="Calibri" w:cs="Calibri"/>
        </w:rPr>
        <w:t xml:space="preserve">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 от 15.10.2009 N 1242-ПП;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Свердловской области от 15.10.2009 N 1287-ПП "Об осуществлении социального обслуживания населения в Свердловской области в соответствии с национальными стандартами Российской Федерации" (Собрание законодательства Свердловской области, 2009, N 10-3, ст. 1445) с изменениями, внесенными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 от 26.04.2011 N 456-ПП;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7) </w:t>
      </w:r>
      <w:hyperlink r:id="rId2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Свердловской области от 05.07.2011 N 856-ПП "О перечне гарантированных государством социальных услуг, предоставляемых гражданам пожилого возраста и инвалидам в государственной системе социальных служб Свердловской области" ("Областная газета", 2011, 16 июля, N 258-259).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Первого Заместителя Председателя Правительства Свердловской области В.А. Власова.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 01 января 2015 года.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опубликовать в "Областной газете".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Д.В.ПАСЛЕР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Утвержден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2014 г. N 1149-ПП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8"/>
      <w:bookmarkEnd w:id="3"/>
      <w:r>
        <w:rPr>
          <w:rFonts w:ascii="Calibri" w:hAnsi="Calibri" w:cs="Calibri"/>
          <w:b/>
          <w:bCs/>
        </w:rPr>
        <w:t>ПОРЯДОК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СОЦИАЛЬНЫХ УСЛУГ ПОСТАВЩИКАМИ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СОЦИАЛЬНЫХ УСЛУГ В СВЕРДЛОВСКОЙ ОБЛАСТИ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>Глава 1. ОБЩИЕ ПОЛОЖЕНИЯ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предоставления социальных услуг поставщиками социальных услуг получателям социальных услуг в Свердловской области.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Основные понятия, используемые в настоящем Порядке, применяются в том же значении, что и в Федеральном </w:t>
      </w:r>
      <w:hyperlink r:id="rId23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от 28 декабря 2013 года N 442-ФЗ "Об основах социального обслуживания граждан в Российской Федерации".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Социальные услуги в стационарной форме предоставляются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Социальные услуги в полустационарной форме предоставляются получателям организацией социального обслуживания в определенное время суток.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Социальное обслуживание на дому включает в себя предоставление социальных услуг гражданам, признанным нуждающимися в социальном обслуживании, и направлено на улучшение условий их жизнедеятельности при сохранении пребывания гражданина в </w:t>
      </w:r>
      <w:proofErr w:type="gramStart"/>
      <w:r>
        <w:rPr>
          <w:rFonts w:ascii="Calibri" w:hAnsi="Calibri" w:cs="Calibri"/>
        </w:rPr>
        <w:t>привычной</w:t>
      </w:r>
      <w:proofErr w:type="gramEnd"/>
      <w:r>
        <w:rPr>
          <w:rFonts w:ascii="Calibri" w:hAnsi="Calibri" w:cs="Calibri"/>
        </w:rPr>
        <w:t xml:space="preserve"> благоприятной среде - месте проживания.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>Глава 2. ОБРАЩЕНИЕ ЗА ПРЕДОСТАВЛЕНИЕМ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ОБСЛУЖИВАНИЯ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Гражданин (его законный представитель) подает в территориальный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(далее - Управление социальной политики) по месту жительства или месту пребывания заявление о предоставлении социального обслуживания.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4"/>
      <w:bookmarkEnd w:id="6"/>
      <w:proofErr w:type="gramStart"/>
      <w:r>
        <w:rPr>
          <w:rFonts w:ascii="Calibri" w:hAnsi="Calibri" w:cs="Calibri"/>
        </w:rPr>
        <w:t xml:space="preserve">Заявление о предоставлении социального обслуживания и документы, указанные в </w:t>
      </w:r>
      <w:hyperlink w:anchor="Par59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Порядка, могут быть поданы в Управление социальной политики посредством единого портала государственных и муниципальных услуг, портала государственных и </w:t>
      </w:r>
      <w:r>
        <w:rPr>
          <w:rFonts w:ascii="Calibri" w:hAnsi="Calibri" w:cs="Calibri"/>
        </w:rPr>
        <w:lastRenderedPageBreak/>
        <w:t>муниципальных услуг Свердловской области, универсальной электронной карты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документов.</w:t>
      </w:r>
      <w:proofErr w:type="gramEnd"/>
      <w:r>
        <w:rPr>
          <w:rFonts w:ascii="Calibri" w:hAnsi="Calibri" w:cs="Calibri"/>
        </w:rPr>
        <w:t xml:space="preserve"> При этом заявление и электронная копия (электронный образ) каждого документа подписываются усиленной квалифицированной электронной подписью.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подаче заявления в форме электронного документа гражданину не позднее рабочего дня, следующего за днем подачи указанного заявления, направляется электронное сообщение о принятии заявления либо об отказе в его принятии.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о предоставлении социального обслуживания и документы, указанные в </w:t>
      </w:r>
      <w:hyperlink w:anchor="Par59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Порядка, могут быть поданы в многофункциональный центр предоставления государственных и муниципальных услуг (далее - многофункциональный центр).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Многофункциональный центр направляет заявление и документы, поданные гражданином (его законным представителем), в Управление социальной политики по месту жительства (месту пребывания) гражданина.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Заявление подается по </w:t>
      </w:r>
      <w:hyperlink r:id="rId24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Утвержденной Приказом Министерства труда и социальной защиты Российской Федерации от 28.03.2014 N 159н "Об утверждении формы заявления о предоставлении социальных услуг" (далее - Приказ Минтруда России от 28.03.2014 N 159н).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9"/>
      <w:bookmarkEnd w:id="7"/>
      <w:r>
        <w:rPr>
          <w:rFonts w:ascii="Calibri" w:hAnsi="Calibri" w:cs="Calibri"/>
        </w:rPr>
        <w:t xml:space="preserve">8. К заявлению о предоставлении социального обслуживания прилагаются документы, подтверждающие нуждаемость гражданина в социальном обслуживании в соответствии со </w:t>
      </w:r>
      <w:hyperlink r:id="rId25" w:history="1">
        <w:r>
          <w:rPr>
            <w:rFonts w:ascii="Calibri" w:hAnsi="Calibri" w:cs="Calibri"/>
            <w:color w:val="0000FF"/>
          </w:rPr>
          <w:t>статьей 13</w:t>
        </w:r>
      </w:hyperlink>
      <w:r>
        <w:rPr>
          <w:rFonts w:ascii="Calibri" w:hAnsi="Calibri" w:cs="Calibri"/>
        </w:rPr>
        <w:t xml:space="preserve"> Закона Свердловской области от 03 декабря 2014 года N 108-ОЗ "О социальном обслуживании граждан в Свердловской области" (далее - Закон Свердловской области от 03 декабря 2014 года N 108-ОЗ). Перечень документов, подтверждающих нуждаемость гражданина в социальном обслуживании, утверждается Министерством социальной политики Свердловской области.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Управление социальной политики отказывает в принятии заявления о предоставлении социального обслуживания в следующих случаях: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подано лицом, не имеющим на это полномочий;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заявление и документы, направленные в форме электронных документов, не подписаны в соответствии с </w:t>
      </w:r>
      <w:hyperlink w:anchor="Par54" w:history="1">
        <w:r>
          <w:rPr>
            <w:rFonts w:ascii="Calibri" w:hAnsi="Calibri" w:cs="Calibri"/>
            <w:color w:val="0000FF"/>
          </w:rPr>
          <w:t>частью второй пункта 6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Управление социальной политики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со дня подачи заявления. Днем подачи заявления считается день его регистрации в Управлении социальной политики.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Основаниями для отказа в социальном обслуживании являются: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непредставление или неполное представление документов, указанных в </w:t>
      </w:r>
      <w:hyperlink w:anchor="Par59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отсутствие обстоятель</w:t>
      </w:r>
      <w:proofErr w:type="gramStart"/>
      <w:r>
        <w:rPr>
          <w:rFonts w:ascii="Calibri" w:hAnsi="Calibri" w:cs="Calibri"/>
        </w:rPr>
        <w:t>ств дл</w:t>
      </w:r>
      <w:proofErr w:type="gramEnd"/>
      <w:r>
        <w:rPr>
          <w:rFonts w:ascii="Calibri" w:hAnsi="Calibri" w:cs="Calibri"/>
        </w:rPr>
        <w:t xml:space="preserve">я признания гражданина нуждающимся в социальном обслуживании, установленных </w:t>
      </w:r>
      <w:hyperlink r:id="rId26" w:history="1">
        <w:r>
          <w:rPr>
            <w:rFonts w:ascii="Calibri" w:hAnsi="Calibri" w:cs="Calibri"/>
            <w:color w:val="0000FF"/>
          </w:rPr>
          <w:t>частью 1 статьи 13</w:t>
        </w:r>
      </w:hyperlink>
      <w:r>
        <w:rPr>
          <w:rFonts w:ascii="Calibri" w:hAnsi="Calibri" w:cs="Calibri"/>
        </w:rPr>
        <w:t xml:space="preserve"> Закона Свердловской области от 03 декабря 2014 года N 108-ОЗ;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предоставление недостоверных сведений;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наличие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об отказе в социальном обслуживании может быть обжаловано в судебном порядке.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Копия решения направляется гражданину (его законному представителю), подавшему заявление, в течение трех рабочих дней со дня принятия.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В случае принятия решения о признании гражданина нуждающимся в предоставлении социальных услуг Управление социальной политики в течение десяти рабочих дней со дня</w:t>
      </w:r>
      <w:proofErr w:type="gramEnd"/>
      <w:r>
        <w:rPr>
          <w:rFonts w:ascii="Calibri" w:hAnsi="Calibri" w:cs="Calibri"/>
        </w:rPr>
        <w:t xml:space="preserve"> подачи заявления составляет индивидуальную программу предоставления социальных услуг (далее - индивидуальная программа).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Для получения социального обслуживания гражданин (его законный представитель) вправе выбрать поставщика социальных услуг, оказывающего социальные услуги, включенные в </w:t>
      </w:r>
      <w:r>
        <w:rPr>
          <w:rFonts w:ascii="Calibri" w:hAnsi="Calibri" w:cs="Calibri"/>
        </w:rPr>
        <w:lastRenderedPageBreak/>
        <w:t>индивидуальную программу.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Граждане, частично или полностью утратившие способность к самообслуживанию,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надзор, а также из числа ранее судимых или неоднократно </w:t>
      </w:r>
      <w:proofErr w:type="spellStart"/>
      <w:r>
        <w:rPr>
          <w:rFonts w:ascii="Calibri" w:hAnsi="Calibri" w:cs="Calibri"/>
        </w:rPr>
        <w:t>привлекавшихся</w:t>
      </w:r>
      <w:proofErr w:type="spellEnd"/>
      <w:r>
        <w:rPr>
          <w:rFonts w:ascii="Calibri" w:hAnsi="Calibri" w:cs="Calibri"/>
        </w:rPr>
        <w:t xml:space="preserve"> к административной ответственности за нарушение общественного порядка, получают социальные услуги в стационарной форме в стационарных организациях со специальным социальным обслуживанием.</w:t>
      </w:r>
      <w:proofErr w:type="gramEnd"/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Основанием для предоставления социальных услуг является обращение гражданина (его законного представителя) к поставщику социальных услуг за получением социального обслуживания.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предоставления срочных социальных услуг является обращение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Решение о предоставлении социальных услуг принимается поставщиком социальных услуг на основании: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заявления гражданина (его законного представителя) по </w:t>
      </w:r>
      <w:hyperlink r:id="rId27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утвержденной Приказом Минтруда России от 28.03.2014 N 159н;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документа, удостоверяющего личность получателя социальных услуг;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документа, подтверждающего полномочия законного представителя (при обращении за получением социальных услуг законного представителя получателя социальных услуг);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индивидуальной программы;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документа, подтверждающего место жительства и (или) пребывания, фактического проживания получателя социальных услуг;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справок о регистрации по месту жительства и составе семьи (при ее наличии) получателя социальных услуг, доходах получателя социальных услуг и членов его семьи (при наличии) и принадлежащем ему (им) имуществе на праве собственности, необходимых для определения среднедушевого дохода для предоставления социальных услуг бесплатно или на условиях частичной оплаты.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Справки о регистрации по месту жительства и составе семьи получателя социальных услуг, доходах получателя социальных услуг и членов его семьи и принадлежащем ему (им) имуществе на праве собственности заявителем не представляются: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 получении социальных услуг за плату;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 обращении за получением следующих социальных услуг: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временному обеспечению техническими средствами ухода, реабилитации и адаптации;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обеспечению отдельных категорий граждан протезно-ортопедическими изделиями.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89"/>
      <w:bookmarkEnd w:id="8"/>
      <w:r>
        <w:rPr>
          <w:rFonts w:ascii="Calibri" w:hAnsi="Calibri" w:cs="Calibri"/>
        </w:rPr>
        <w:t>Глава 3. ПРЕДОСТАВЛЕНИЕ СОЦИАЛЬНЫХ УСЛУГ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Социальные услуги предоставляются получателю социальных услуг в соответствии с индивидуальной программой на основании договора о предоставлении социальных услуг, заключаемого между поставщиком социальных услуг и получателем социальных услуг (его законным представителем) в течение суток </w:t>
      </w:r>
      <w:proofErr w:type="gramStart"/>
      <w:r>
        <w:rPr>
          <w:rFonts w:ascii="Calibri" w:hAnsi="Calibri" w:cs="Calibri"/>
        </w:rPr>
        <w:t>с даты представления</w:t>
      </w:r>
      <w:proofErr w:type="gramEnd"/>
      <w:r>
        <w:rPr>
          <w:rFonts w:ascii="Calibri" w:hAnsi="Calibri" w:cs="Calibri"/>
        </w:rPr>
        <w:t xml:space="preserve"> документов, указанных в </w:t>
      </w:r>
      <w:hyperlink w:anchor="Par59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Порядка, поставщику социальных услуг. Предоставление срочных социальных услуг в целях оказания неотложной помощи осуществляется без заключения договора о предоставлении социальных услуг.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договора о предоставлении социальных услуг утверждается Министерством социальной политики Свердловской области.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Виды предоставления социальных услуг получателю: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социально-бытовые;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социально-медицинские;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социально-психологические;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социально-педагогические;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социально-трудовые;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социально-правовые;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срочные социальные услуги.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Социальные услуги предоставляются получателям социальных услуг в соответствии с </w:t>
      </w:r>
      <w:hyperlink r:id="rId28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социальных услуг, предоставляемых поставщиками социальных услуг в Свердловской области, утвержденным Законом Свердловской области от 03 декабря 2014 года N 108-ОЗ.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Социальное обслуживание осуществляется поставщиками социальных услуг в соответствии со стандартами социальных услуг, утверждаемыми Министерством социальной политики Свердловской области.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Результатом предоставления социальных услуг является 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 качества и оценки результатов предоставления социальной услуги: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полнота предоставления услуги в соответствии с требованиями стандартов социальных услуг и ее своевременность в соответствии с договором о социальном обслуживании;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результативность (эффективность) предоставления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Подтверждением предоставления социальных услуг получателю является акт о предоставлении социальных услуг, содержащий сведения о получателе и поставщике таких услуг, видах и объеме предоставленных социальных услуг, сроках, дате и условиях предоставления. Акт о предоставлении социальных услуг подтверждается подписями поставщика и получателя социальных услуг (его законного представителя).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акта о предоставлении социальных услуг утверждается Министерством социальной политики Свердловской области.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Прекращение предоставления социальных услуг производится в следующих случаях: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 личной инициативе получателя социальных услуг (его законного представителя);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окончания срока предоставления социальных услуг в соответствии с индивидуальной программой и (или) истечения срока договора о предоставлении социальных услуг;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 нарушении получателем социальных услуг (его законным представителем) условий заключенного договора о социальном обслуживании;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смерти получателя социальных услуг или ликвидации поставщика социальных услуг;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 основании решения суда о признании получателя социальных услуг безвестно отсутствующим или умершим;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осуждения получателя социальных услуг к отбыванию наказания в виде лишения свободы;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выявления у получателя социальных услуг медицинских противопоказаний к социальному обслуживанию при наличии соответствующего заключения уполномоченной медицинской организации.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граждан, состоящих под административным надзором, из стационарных организаций со специальным социальным обслуживанием производится с разрешения органов внутренних дел.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20"/>
      <w:bookmarkEnd w:id="9"/>
      <w:r>
        <w:rPr>
          <w:rFonts w:ascii="Calibri" w:hAnsi="Calibri" w:cs="Calibri"/>
        </w:rPr>
        <w:t>Глава 4. ОПЛАТА ПРЕДОСТАВЛЕНИЯ СОЦИАЛЬНЫХ УСЛУГ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Социальные услуги предоставляются бесплатно, за плату или частичную плату.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Социальные услуги предоставляются бесплатно: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несовершеннолетним детям;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лицам, пострадавшим в результате чрезвычайных ситуаций, вооруженных межнациональных (межэтнических) конфликтов;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инвалидам и ветеранам Великой Отечественной войны 1941 - 1945 годов;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вдовам (вдовцам) военнослужащих, погибших в период войны с Финляндией;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вдовам (вдовцам) военнослужащих, погибших в период Великой Отечественной войны </w:t>
      </w:r>
      <w:r>
        <w:rPr>
          <w:rFonts w:ascii="Calibri" w:hAnsi="Calibri" w:cs="Calibri"/>
        </w:rPr>
        <w:lastRenderedPageBreak/>
        <w:t>1941 - 1945 годов;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вдовам (вдовцам) военнослужащих, погибших в период войны с Японией;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вдовам (вдовцам) умерших инвалидов и ветеранов Великой Отечественной войны 1941 - 1945 годов;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Иным категориям граждан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</w:t>
      </w:r>
      <w:hyperlink r:id="rId29" w:history="1">
        <w:r>
          <w:rPr>
            <w:rFonts w:ascii="Calibri" w:hAnsi="Calibri" w:cs="Calibri"/>
            <w:color w:val="0000FF"/>
          </w:rPr>
          <w:t>пунктом 4 статьи 21</w:t>
        </w:r>
      </w:hyperlink>
      <w:r>
        <w:rPr>
          <w:rFonts w:ascii="Calibri" w:hAnsi="Calibri" w:cs="Calibri"/>
        </w:rPr>
        <w:t xml:space="preserve"> Закона Свердловской области от</w:t>
      </w:r>
      <w:proofErr w:type="gramEnd"/>
      <w:r>
        <w:rPr>
          <w:rFonts w:ascii="Calibri" w:hAnsi="Calibri" w:cs="Calibri"/>
        </w:rPr>
        <w:t xml:space="preserve"> 03 декабря 2014 года N 108-ОЗ.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Бесплатно осуществляется предоставление срочных социальных услуг, а также социальных услуг: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временному обеспечению техническими средствами ухода, реабилитации и адаптации;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обеспечению отдельных категорий граждан протезно-ортопедическими изделиями.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</w:t>
      </w:r>
      <w:proofErr w:type="gramStart"/>
      <w:r>
        <w:rPr>
          <w:rFonts w:ascii="Calibri" w:hAnsi="Calibri" w:cs="Calibri"/>
        </w:rPr>
        <w:t xml:space="preserve">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превышает предельную величину среднедушевого дохода для предоставления социальных услуг бесплатно, установленную </w:t>
      </w:r>
      <w:hyperlink r:id="rId30" w:history="1">
        <w:r>
          <w:rPr>
            <w:rFonts w:ascii="Calibri" w:hAnsi="Calibri" w:cs="Calibri"/>
            <w:color w:val="0000FF"/>
          </w:rPr>
          <w:t>пунктом 4 статьи 21</w:t>
        </w:r>
      </w:hyperlink>
      <w:r>
        <w:rPr>
          <w:rFonts w:ascii="Calibri" w:hAnsi="Calibri" w:cs="Calibri"/>
        </w:rPr>
        <w:t xml:space="preserve"> Закона Свердловской области от 03 декабря 2014</w:t>
      </w:r>
      <w:proofErr w:type="gramEnd"/>
      <w:r>
        <w:rPr>
          <w:rFonts w:ascii="Calibri" w:hAnsi="Calibri" w:cs="Calibri"/>
        </w:rPr>
        <w:t xml:space="preserve"> года N 108-ОЗ.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</w:t>
      </w:r>
      <w:proofErr w:type="gramStart"/>
      <w:r>
        <w:rPr>
          <w:rFonts w:ascii="Calibri" w:hAnsi="Calibri" w:cs="Calibri"/>
        </w:rPr>
        <w:t xml:space="preserve">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установленной </w:t>
      </w:r>
      <w:hyperlink r:id="rId31" w:history="1">
        <w:r>
          <w:rPr>
            <w:rFonts w:ascii="Calibri" w:hAnsi="Calibri" w:cs="Calibri"/>
            <w:color w:val="0000FF"/>
          </w:rPr>
          <w:t>пунктом 4 статьи 21</w:t>
        </w:r>
      </w:hyperlink>
      <w:r>
        <w:rPr>
          <w:rFonts w:ascii="Calibri" w:hAnsi="Calibri" w:cs="Calibri"/>
        </w:rPr>
        <w:t xml:space="preserve"> Закона Свердловской области от 03</w:t>
      </w:r>
      <w:proofErr w:type="gramEnd"/>
      <w:r>
        <w:rPr>
          <w:rFonts w:ascii="Calibri" w:hAnsi="Calibri" w:cs="Calibri"/>
        </w:rPr>
        <w:t xml:space="preserve"> декабря 2014 года N 108-ОЗ.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Социальные услуги в стационарной форме социального обслуживания предоставляются получателям за плату или частичную плату.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Плата за предоставление социальных услуг производится в соответствии с договором о предоставлении социальных услуг, заключенным между гражданином (его законным представителем) и поставщиком социальных услуг.</w:t>
      </w: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52B1" w:rsidRDefault="00DE52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52B1" w:rsidRDefault="00DE52B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5655D" w:rsidRDefault="00DE52B1"/>
    <w:sectPr w:rsidR="0015655D" w:rsidSect="0088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B1"/>
    <w:rsid w:val="00067874"/>
    <w:rsid w:val="007641F7"/>
    <w:rsid w:val="00D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3586244E918E7C293299BD74A08BF57EA96BDDB3B9C7C3596503572452BC452QFs3F" TargetMode="External"/><Relationship Id="rId18" Type="http://schemas.openxmlformats.org/officeDocument/2006/relationships/hyperlink" Target="consultantplus://offline/ref=83586244E918E7C293299BD74A08BF57EA96BDDB3B997D3791503572452BC452QFs3F" TargetMode="External"/><Relationship Id="rId26" Type="http://schemas.openxmlformats.org/officeDocument/2006/relationships/hyperlink" Target="consultantplus://offline/ref=83586244E918E7C293299BD74A08BF57EA96BDDB3C9D7735955968784D72C850F417606739EE02D22292B318Q7s7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3586244E918E7C293299BD74A08BF57EA96BDDB359A713492503572452BC452QFs3F" TargetMode="External"/><Relationship Id="rId7" Type="http://schemas.openxmlformats.org/officeDocument/2006/relationships/hyperlink" Target="consultantplus://offline/ref=83586244E918E7C293299BD74A08BF57EA96BDDB3C9D7735955968784D72C850F417606739EE02D22292B218Q7s7F" TargetMode="External"/><Relationship Id="rId12" Type="http://schemas.openxmlformats.org/officeDocument/2006/relationships/hyperlink" Target="consultantplus://offline/ref=83586244E918E7C293299BD74A08BF57EA96BDDB3C9A7734975E68784D72C850F4Q1s7F" TargetMode="External"/><Relationship Id="rId17" Type="http://schemas.openxmlformats.org/officeDocument/2006/relationships/hyperlink" Target="consultantplus://offline/ref=83586244E918E7C293299BD74A08BF57EA96BDDB3B9973309C503572452BC452QFs3F" TargetMode="External"/><Relationship Id="rId25" Type="http://schemas.openxmlformats.org/officeDocument/2006/relationships/hyperlink" Target="consultantplus://offline/ref=83586244E918E7C293299BD74A08BF57EA96BDDB3C9D7735955968784D72C850F417606739EE02D22292B318Q7s6F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586244E918E7C293299BD74A08BF57EA96BDDB3B98743C94503572452BC452QFs3F" TargetMode="External"/><Relationship Id="rId20" Type="http://schemas.openxmlformats.org/officeDocument/2006/relationships/hyperlink" Target="consultantplus://offline/ref=83586244E918E7C293299BD74A08BF57EA96BDDB359A713294503572452BC452QFs3F" TargetMode="External"/><Relationship Id="rId29" Type="http://schemas.openxmlformats.org/officeDocument/2006/relationships/hyperlink" Target="consultantplus://offline/ref=83586244E918E7C293299BD74A08BF57EA96BDDB3C9D7735955968784D72C850F417606739EE02D22292B01EQ7s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586244E918E7C2932985DA5C64E15DEA9BE5D6399D7F63C90F6E2F1222CE05B45766327AAA0DD4Q2sBF" TargetMode="External"/><Relationship Id="rId11" Type="http://schemas.openxmlformats.org/officeDocument/2006/relationships/hyperlink" Target="consultantplus://offline/ref=83586244E918E7C293299BD74A08BF57EA96BDDB3B99733093503572452BC452QFs3F" TargetMode="External"/><Relationship Id="rId24" Type="http://schemas.openxmlformats.org/officeDocument/2006/relationships/hyperlink" Target="consultantplus://offline/ref=83586244E918E7C2932985DA5C64E15DEA9BE0DE389B7F63C90F6E2F1222CE05B45766327AAA0FD2Q2s0F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83586244E918E7C2932985DA5C64E15DEA9BE5D6399D7F63C90F6E2F1222CE05B45766327AAA0FDAQ2s0F" TargetMode="External"/><Relationship Id="rId15" Type="http://schemas.openxmlformats.org/officeDocument/2006/relationships/hyperlink" Target="consultantplus://offline/ref=83586244E918E7C293299BD74A08BF57EA96BDDB359E753595503572452BC452F3183F703EA70ED32292B3Q1sDF" TargetMode="External"/><Relationship Id="rId23" Type="http://schemas.openxmlformats.org/officeDocument/2006/relationships/hyperlink" Target="consultantplus://offline/ref=83586244E918E7C2932985DA5C64E15DEA9BE5D6399D7F63C90F6E2F12Q2s2F" TargetMode="External"/><Relationship Id="rId28" Type="http://schemas.openxmlformats.org/officeDocument/2006/relationships/hyperlink" Target="consultantplus://offline/ref=83586244E918E7C293299BD74A08BF57EA96BDDB3C9D7735955968784D72C850F417606739EE02D22292B018Q7s3F" TargetMode="External"/><Relationship Id="rId10" Type="http://schemas.openxmlformats.org/officeDocument/2006/relationships/hyperlink" Target="consultantplus://offline/ref=83586244E918E7C293299BD74A08BF57EA96BDDB3E9E7C3D90503572452BC452QFs3F" TargetMode="External"/><Relationship Id="rId19" Type="http://schemas.openxmlformats.org/officeDocument/2006/relationships/hyperlink" Target="consultantplus://offline/ref=83586244E918E7C293299BD74A08BF57EA96BDDB3B99733393503572452BC452QFs3F" TargetMode="External"/><Relationship Id="rId31" Type="http://schemas.openxmlformats.org/officeDocument/2006/relationships/hyperlink" Target="consultantplus://offline/ref=83586244E918E7C293299BD74A08BF57EA96BDDB3C9D7735955968784D72C850F417606739EE02D22292B01EQ7s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586244E918E7C293299BD74A08BF57EA96BDDB3C9A7736945E68784D72C850F4Q1s7F" TargetMode="External"/><Relationship Id="rId14" Type="http://schemas.openxmlformats.org/officeDocument/2006/relationships/hyperlink" Target="consultantplus://offline/ref=83586244E918E7C293299BD74A08BF57EA96BDDB3B99733397503572452BC452QFs3F" TargetMode="External"/><Relationship Id="rId22" Type="http://schemas.openxmlformats.org/officeDocument/2006/relationships/hyperlink" Target="consultantplus://offline/ref=83586244E918E7C293299BD74A08BF57EA96BDDB359F7D3794503572452BC452QFs3F" TargetMode="External"/><Relationship Id="rId27" Type="http://schemas.openxmlformats.org/officeDocument/2006/relationships/hyperlink" Target="consultantplus://offline/ref=83586244E918E7C2932985DA5C64E15DEA9BE0DE389B7F63C90F6E2F1222CE05B45766327AAA0FD2Q2s0F" TargetMode="External"/><Relationship Id="rId30" Type="http://schemas.openxmlformats.org/officeDocument/2006/relationships/hyperlink" Target="consultantplus://offline/ref=83586244E918E7C293299BD74A08BF57EA96BDDB3C9D7735955968784D72C850F417606739EE02D22292B01EQ7s2F" TargetMode="External"/><Relationship Id="rId8" Type="http://schemas.openxmlformats.org/officeDocument/2006/relationships/hyperlink" Target="consultantplus://offline/ref=83586244E918E7C293299BD74A08BF57EA96BDDB3C9F74319D503572452BC452QFs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3420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 Илья Владимирович</dc:creator>
  <cp:lastModifiedBy>Илларионов Илья Владимирович</cp:lastModifiedBy>
  <cp:revision>1</cp:revision>
  <dcterms:created xsi:type="dcterms:W3CDTF">2015-01-23T05:44:00Z</dcterms:created>
  <dcterms:modified xsi:type="dcterms:W3CDTF">2015-01-23T05:44:00Z</dcterms:modified>
</cp:coreProperties>
</file>