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BD" w:rsidRDefault="00644BBD">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644BBD">
        <w:tc>
          <w:tcPr>
            <w:tcW w:w="4677" w:type="dxa"/>
            <w:tcMar>
              <w:top w:w="0" w:type="dxa"/>
              <w:left w:w="0" w:type="dxa"/>
              <w:bottom w:w="0" w:type="dxa"/>
              <w:right w:w="0" w:type="dxa"/>
            </w:tcMar>
          </w:tcPr>
          <w:p w:rsidR="00644BBD" w:rsidRDefault="00644BBD">
            <w:pPr>
              <w:widowControl w:val="0"/>
              <w:autoSpaceDE w:val="0"/>
              <w:autoSpaceDN w:val="0"/>
              <w:adjustRightInd w:val="0"/>
              <w:spacing w:after="0" w:line="240" w:lineRule="auto"/>
              <w:outlineLvl w:val="0"/>
              <w:rPr>
                <w:rFonts w:ascii="Calibri" w:hAnsi="Calibri" w:cs="Calibri"/>
              </w:rPr>
            </w:pPr>
            <w:r>
              <w:rPr>
                <w:rFonts w:ascii="Calibri" w:hAnsi="Calibri" w:cs="Calibri"/>
              </w:rPr>
              <w:t>3 декабря 2014 года</w:t>
            </w:r>
          </w:p>
        </w:tc>
        <w:tc>
          <w:tcPr>
            <w:tcW w:w="4677" w:type="dxa"/>
            <w:tcMar>
              <w:top w:w="0" w:type="dxa"/>
              <w:left w:w="0" w:type="dxa"/>
              <w:bottom w:w="0" w:type="dxa"/>
              <w:right w:w="0" w:type="dxa"/>
            </w:tcMar>
          </w:tcPr>
          <w:p w:rsidR="00644BBD" w:rsidRDefault="00644BBD">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108-ОЗ</w:t>
            </w:r>
          </w:p>
        </w:tc>
      </w:tr>
    </w:tbl>
    <w:p w:rsidR="00644BBD" w:rsidRDefault="00644BB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44BBD" w:rsidRDefault="00644BBD">
      <w:pPr>
        <w:widowControl w:val="0"/>
        <w:autoSpaceDE w:val="0"/>
        <w:autoSpaceDN w:val="0"/>
        <w:adjustRightInd w:val="0"/>
        <w:spacing w:after="0" w:line="240" w:lineRule="auto"/>
        <w:jc w:val="center"/>
        <w:rPr>
          <w:rFonts w:ascii="Calibri" w:hAnsi="Calibri" w:cs="Calibri"/>
          <w:b/>
          <w:bCs/>
        </w:rPr>
      </w:pP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644BBD" w:rsidRDefault="00644BBD">
      <w:pPr>
        <w:widowControl w:val="0"/>
        <w:autoSpaceDE w:val="0"/>
        <w:autoSpaceDN w:val="0"/>
        <w:adjustRightInd w:val="0"/>
        <w:spacing w:after="0" w:line="240" w:lineRule="auto"/>
        <w:jc w:val="center"/>
        <w:rPr>
          <w:rFonts w:ascii="Calibri" w:hAnsi="Calibri" w:cs="Calibri"/>
          <w:b/>
          <w:bCs/>
        </w:rPr>
      </w:pP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СОЦИАЛЬНОМ ОБСЛУЖИВАНИИ ГРАЖДАН</w:t>
      </w: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2 декабря 2014 года</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outlineLvl w:val="1"/>
        <w:rPr>
          <w:rFonts w:ascii="Calibri" w:hAnsi="Calibri" w:cs="Calibri"/>
          <w:b/>
          <w:bCs/>
        </w:rPr>
      </w:pPr>
      <w:bookmarkStart w:id="2" w:name="Par16"/>
      <w:bookmarkEnd w:id="2"/>
      <w:r>
        <w:rPr>
          <w:rFonts w:ascii="Calibri" w:hAnsi="Calibri" w:cs="Calibri"/>
          <w:b/>
          <w:bCs/>
        </w:rPr>
        <w:t>Глава 1. ОБЩИЕ ПОЛОЖЕНИЯ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3" w:name="Par18"/>
      <w:bookmarkEnd w:id="3"/>
      <w:r>
        <w:rPr>
          <w:rFonts w:ascii="Calibri" w:hAnsi="Calibri" w:cs="Calibri"/>
        </w:rPr>
        <w:t>Статья 1. Предмет регулирования настоящего Закона</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регулируются отношения, возникающие в сфере социального обслуживания граждан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4" w:name="Par22"/>
      <w:bookmarkEnd w:id="4"/>
      <w:r>
        <w:rPr>
          <w:rFonts w:ascii="Calibri" w:hAnsi="Calibri" w:cs="Calibri"/>
        </w:rPr>
        <w:t>Статья 2. Основные понятия, применяемые в настоящем Законе</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применяются следующие основные понятия: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5" w:name="Par30"/>
      <w:bookmarkEnd w:id="5"/>
      <w:r>
        <w:rPr>
          <w:rFonts w:ascii="Calibri" w:hAnsi="Calibri" w:cs="Calibri"/>
        </w:rPr>
        <w:t>Статья 3. Принципы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в соответствии с федеральным законом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в соответствии с федеральным законом осуществляется также на следующих принципах:</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добровольность;</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6" w:name="Par41"/>
      <w:bookmarkEnd w:id="6"/>
      <w:r>
        <w:rPr>
          <w:rFonts w:ascii="Calibri" w:hAnsi="Calibri" w:cs="Calibri"/>
        </w:rPr>
        <w:t>Статья 4. Система социального обслуживания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 Свердловской области включает в себя: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областной исполнительный орган государственной власти Свердловской области, уполномоченный на осуществление предусмотренных настоящим Законом полномочий в сфере социального обслуживания (далее - уполномоченный исполнительный орган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исполнительные органы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Свердловской области (далее - организации социального обслуживания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(коммерческие и некоммерческие) организации социального обслуживания, осуществляющие свою деятельность на территории Свердловской области, в том числе социально ориентированные некоммерческие организации, предоставляющие социальные услуги на территории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индивидуальных предпринимателей, осуществляющих социальное обслуживание на территории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outlineLvl w:val="1"/>
        <w:rPr>
          <w:rFonts w:ascii="Calibri" w:hAnsi="Calibri" w:cs="Calibri"/>
          <w:b/>
          <w:bCs/>
        </w:rPr>
      </w:pPr>
      <w:bookmarkStart w:id="7" w:name="Par50"/>
      <w:bookmarkEnd w:id="7"/>
      <w:r>
        <w:rPr>
          <w:rFonts w:ascii="Calibri" w:hAnsi="Calibri" w:cs="Calibri"/>
          <w:b/>
          <w:bCs/>
        </w:rPr>
        <w:t>Глава 2. ПОЛНОМОЧИЯ ОРГАНОВ ГОСУДАРСТВЕННОЙ ВЛАСТИ</w:t>
      </w: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В СФЕРЕ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8" w:name="Par53"/>
      <w:bookmarkEnd w:id="8"/>
      <w:r>
        <w:rPr>
          <w:rFonts w:ascii="Calibri" w:hAnsi="Calibri" w:cs="Calibri"/>
        </w:rPr>
        <w:t>Статья 5. Полномочия высших органов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Свердловской области, регулирующие отношения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соблюдением и исполнением законов Свердловской области, регулирующих отношения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другие полномочия в сфере социального обслуживания в соответствии с федеральными законами и законами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исполнение законов Свердловской области, регулирующих отношения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в Бюджетном послании приоритеты финансирования мероприятий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защиту прав и свобод человека и гражданина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и законами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исполнение законов Свердловской области, регулирующих отношения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уполномоченный исполнительный орган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порядок признания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порядок предоставления социальных услуг поставщиками социальных услуг в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порядок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в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утверждает нормативы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нормы питания в организациях социального обслуживания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порядок реализации программ в сфере социального обслуживания, в том числе инвестиционных программ;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региональные программы социального обслуживания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утверждает регламент межведомственного взаимодействия органов государственной власти Свердловской области в связи с реализацией полномочий Свердловской области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утверждает порядок межведомственного </w:t>
      </w:r>
      <w:proofErr w:type="gramStart"/>
      <w:r>
        <w:rPr>
          <w:rFonts w:ascii="Calibri" w:hAnsi="Calibri" w:cs="Calibri"/>
        </w:rPr>
        <w:t>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утверждает размер платы за предоставление социальных услуг и порядок ее взимания;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9" w:name="Par79"/>
      <w:bookmarkEnd w:id="9"/>
      <w:r>
        <w:rPr>
          <w:rFonts w:ascii="Calibri" w:hAnsi="Calibri" w:cs="Calibri"/>
        </w:rPr>
        <w:t>Статья 6. Полномочия уполномоченного исполнительного органа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социального обслуживания осуществляет: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номенклатуры организаций социального обслуживания в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ведение реестра поставщиков социальных услуг и регистра получателей социальных услуг в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учета и отчетности в сфере социального обслуживания в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разработку и апробацию методик и технологий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разработку и реализацию региональных программ социального обслуживания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осуществляющими свою деятельность на территории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proofErr w:type="gramStart"/>
      <w:r>
        <w:rPr>
          <w:rFonts w:ascii="Calibri" w:hAnsi="Calibri" w:cs="Calibri"/>
        </w:rPr>
        <w:t>нормативов штатной численности организаций социального обслуживания Свердловской области</w:t>
      </w:r>
      <w:proofErr w:type="gramEnd"/>
      <w:r>
        <w:rPr>
          <w:rFonts w:ascii="Calibri" w:hAnsi="Calibri" w:cs="Calibri"/>
        </w:rPr>
        <w:t>;</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w:t>
      </w:r>
      <w:r>
        <w:rPr>
          <w:rFonts w:ascii="Calibri" w:hAnsi="Calibri" w:cs="Calibri"/>
        </w:rPr>
        <w:lastRenderedPageBreak/>
        <w:t>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10" w:name="Par95"/>
      <w:bookmarkEnd w:id="10"/>
      <w:r>
        <w:rPr>
          <w:rFonts w:ascii="Calibri" w:hAnsi="Calibri" w:cs="Calibri"/>
        </w:rPr>
        <w:t>Статья 7. Полномочия территориальных исполнительных органов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исполнительные органы государственной власти Свердловской области в сфере социального обслуживания осуществляют: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индивидуальной программы предоставления социальных услуг (далее - индивидуальная программа);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outlineLvl w:val="1"/>
        <w:rPr>
          <w:rFonts w:ascii="Calibri" w:hAnsi="Calibri" w:cs="Calibri"/>
          <w:b/>
          <w:bCs/>
        </w:rPr>
      </w:pPr>
      <w:bookmarkStart w:id="11" w:name="Par102"/>
      <w:bookmarkEnd w:id="11"/>
      <w:r>
        <w:rPr>
          <w:rFonts w:ascii="Calibri" w:hAnsi="Calibri" w:cs="Calibri"/>
          <w:b/>
          <w:bCs/>
        </w:rPr>
        <w:t>Глава 3. ОРГАНИЗАЦИЯ ПРЕДОСТАВЛЕНИЯ СОЦИАЛЬНЫХ УСЛУГ</w:t>
      </w: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12" w:name="Par105"/>
      <w:bookmarkEnd w:id="12"/>
      <w:r>
        <w:rPr>
          <w:rFonts w:ascii="Calibri" w:hAnsi="Calibri" w:cs="Calibri"/>
        </w:rPr>
        <w:t>Статья 8. Организации социального обслуживания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социального обслуживания Свердловской области в соответствии с федеральным законом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организациях социального обслуживания Свердловской области в соответствии с федеральным законом создаются попечительские советы, структура, порядок формирования, срок полномочий, компетенция и порядок принятия решений которых определяются уставом организации социального обслуживания Свердловской области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 утвержденного в соответствии с федеральным законом.</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Организации социального обслуживания Свердловской области в соответствии с федеральным законом формируют общедоступные информационные ресурсы, содержащие информацию о деятельности таких организаций, и обеспечивают доступ к данным ресурсам посредством размещения их на информационных стендах в помещениях организаций социального обслуживания Свердловской области, в средствах массовой информации, в информационно-телекоммуникационной сети "Интернет", в том числе на официальных сайтах таких организаций.</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деятельности организаций социального обслуживания Свердловской области и документы, перечень которых установлен федеральным законом, подлежат размещению на официальном сайте организаций социального обслуживания Свердловской области в информационно-телекоммуникационной сети "Интернет" и обновлению в порядке, установленном в соответствии с федеральным законом.</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13" w:name="Par112"/>
      <w:bookmarkEnd w:id="13"/>
      <w:r>
        <w:rPr>
          <w:rFonts w:ascii="Calibri" w:hAnsi="Calibri" w:cs="Calibri"/>
        </w:rPr>
        <w:t>Статья 9. Независимая оценка качества оказания услуг организациями социального обслуживания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в Свердловской области в соответствии с федеральным законом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в Свердловской области, а также в целях повышения качества их деятельности.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Независимая оценка качества оказания услуг организациями социального обслуживания в Свердловской области в соответствии с федеральным законом проводится в отношении организаций социального обслуживания Свердловской области, а также в отношении негосударственных (коммерческих и некоммерческих) организаций социального обслуживания, осуществляющих свою деятельность на территории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создания условий для организации проведения независимой оценки качества оказания услуг организациями социального обслуживания в Свердловской области уполномоченный исполнительный орган государственной власти Свердловской области в сфере социального обслуживания с участием общественных организаций, общественных объединений потребителей (их ассоциаций, союзов) в соответствии с федеральным законом формирует общественный совет по проведению независимой оценки качества оказания услуг организациями социального обслуживания в Свердловской области</w:t>
      </w:r>
      <w:proofErr w:type="gramEnd"/>
      <w:r>
        <w:rPr>
          <w:rFonts w:ascii="Calibri" w:hAnsi="Calibri" w:cs="Calibri"/>
        </w:rPr>
        <w:t xml:space="preserve"> и утверждает положение о нем.</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исполнительного органа государственной власти Свердловской области в сфере социального обслуживания в соответствии с федеральным законом функции общественного совета по проведению независимой оценки качества оказания услуг организациями социального обслуживания в Свердловской области могут быть возложены на существующие при этом органе общественные советы.</w:t>
      </w:r>
      <w:proofErr w:type="gramEnd"/>
      <w:r>
        <w:rPr>
          <w:rFonts w:ascii="Calibri" w:hAnsi="Calibri" w:cs="Calibri"/>
        </w:rPr>
        <w:t xml:space="preserve"> </w:t>
      </w:r>
      <w:proofErr w:type="gramStart"/>
      <w:r>
        <w:rPr>
          <w:rFonts w:ascii="Calibri" w:hAnsi="Calibri" w:cs="Calibri"/>
        </w:rPr>
        <w:t>В таких случаях в соответствии с федеральным законом общественный совет по проведению независимой оценки качества оказания услуг организациями социального обслуживания в Свердловской области</w:t>
      </w:r>
      <w:proofErr w:type="gramEnd"/>
      <w:r>
        <w:rPr>
          <w:rFonts w:ascii="Calibri" w:hAnsi="Calibri" w:cs="Calibri"/>
        </w:rPr>
        <w:t xml:space="preserve"> не создается.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Общественный совет по проведению независимой оценки оказания услуг организациями социального обслуживания в Свердловской области в соответствии с федеральным законом: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перечни организаций социального обслуживания в Свердловской области, в отношении которых проводится независимая оценка;</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в Свердловской области (далее - оператор), принимает участие в рассмотрении проектов документации о закупках работ, услуг, а также проекта государственного контракта, заключаемого уполномоченным исполнительным органом государственной власти Свердловской области в сфере социального обслуживания с оператором;</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при необходимости критерии оценки качества оказания услуг организациями социального обслуживания в Свердловской области (дополнительно к установленным в федеральном законе общим критериям);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независимую оценку качества оказания услуг организациями социального обслуживания в Свердловской области с учетом информации, представленной оператором;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в уполномоченный исполнительный орган государственной власти Свердловской области в сфере социального обслуживания результаты независимой оценки качества оказания услуг организациями социального обслуживания в Свердловской области, а также предложения об улучшении качества их деятельности.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государственного контракта на выполнение работ, оказание услуг по сбору, обобщению и анализу информации о качестве оказания услуг организациями социального обслуживания в Свердловской области осуществляется в соответствии с федеральным законодательством. </w:t>
      </w:r>
      <w:proofErr w:type="gramStart"/>
      <w:r>
        <w:rPr>
          <w:rFonts w:ascii="Calibri" w:hAnsi="Calibri" w:cs="Calibri"/>
        </w:rPr>
        <w:t>Уполномоченный исполнительный орган государственной власти Свердловской области в сфере социального обслуживания по результатам заключения государственного контракта в соответствии с федеральным законом оформляет решение об определении оператора, ответственного за проведение независимой оценки качества оказания услуг организациями социального обслуживания в Свердловской области,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случае если она не размещена на официальном сайте организации).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Поступившая в уполномоченный исполнительный орган государственной власти Свердловской области в сфере социального обслуживания информация о результатах независимой оценки качества оказания услуг организациями социального обслуживания в Свердловской области в соответствии с федеральным законом подлежит обязательному рассмотрению указанным органом в месячный срок и учитывается им при выработке мер по </w:t>
      </w:r>
      <w:r>
        <w:rPr>
          <w:rFonts w:ascii="Calibri" w:hAnsi="Calibri" w:cs="Calibri"/>
        </w:rPr>
        <w:lastRenderedPageBreak/>
        <w:t>совершенствованию деятельности организаций социального обслуживания в Свердловской области.</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результатах независимой оценки качества оказания услуг организациями социального обслуживания в Свердловской области в соответствии с федеральным законом размещается уполномоченным исполнительным органом государственной власти Свердловской области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исполнительный орган государственной власти Свердловской области в сфере социального обслуживания и организации социального обслуживания в Свердловской области в соответствии с федеральным законом обеспечивают на своих официальных сайтах в информационно-телекоммуникационной сети "Интернет" техническую возможность выражения мнений получателями социальных услуг и иными гражданами о качестве оказания этих услуг.</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14" w:name="Par129"/>
      <w:bookmarkEnd w:id="14"/>
      <w:r>
        <w:rPr>
          <w:rFonts w:ascii="Calibri" w:hAnsi="Calibri" w:cs="Calibri"/>
        </w:rPr>
        <w:t>Статья 10. Информационные системы в сфере социального обслуживания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 законом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организаций социального обслуживания в реестр поставщиков социальных услуг в соответствии с федеральным законом осуществляется на добровольной основе.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в Свердловской области в соответствии с федеральным законом являются уполномоченный исполнительный орган государственной власти Свердловской области в сфере социального обслуживания и организации, с которыми указанный орган заключил договоры об эксплуатации информационных систем.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исполнительный орган государственной власти Свердловской области в сфере социального обслуживания формирует и ведет реестр поставщиков социальных услуг Свердловской области, содержащий в соответствии с федеральным законом следующую информацию:</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исполнительный орган государственной власти Свердловской области в </w:t>
      </w:r>
      <w:r>
        <w:rPr>
          <w:rFonts w:ascii="Calibri" w:hAnsi="Calibri" w:cs="Calibri"/>
        </w:rPr>
        <w:lastRenderedPageBreak/>
        <w:t>сфере социального обслуживания формирует и ведет реестр поставщиков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Свердловской области в соответствии с федеральным законом размещается на официальном сайте уполномоченного исполнительного органа государственной власти Свердловской области в сфере социального обслуживания в информационно-телекоммуникационной сети "Интернет" в соответствии с требованиями законодательства Российской Федерации.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содержащий в соответствии с федеральным законом следующую информацию о получателе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15" w:name="Par167"/>
      <w:bookmarkEnd w:id="15"/>
      <w:r>
        <w:rPr>
          <w:rFonts w:ascii="Calibri" w:hAnsi="Calibri" w:cs="Calibri"/>
        </w:rPr>
        <w:t>Статья 11. Межведомственное взаимодействие при организации социального обслуживания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Межведомственное взаимодействие при организации социального обслуживания в Свердловской области, а также социального сопровождения (медицинской, психологической, педагогической, юридической, социальной помощи, не относящейся к социальным услугам) в соответствии с федеральным законом осуществляется на основе регламента межведомственного взаимодействия, определяющего содержание и порядок действий органов государственной власти Свердловской области в связи с реализацией полномочий Свердловской области в сфере социального обслуживания.</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в соответствии с федеральным законом определяет: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Свердловской области, осуществляющих межведомственное взаимодействие;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содержанию, формам и условиям обмена информацией, в том числе в </w:t>
      </w:r>
      <w:r>
        <w:rPr>
          <w:rFonts w:ascii="Calibri" w:hAnsi="Calibri" w:cs="Calibri"/>
        </w:rPr>
        <w:lastRenderedPageBreak/>
        <w:t>электронной форме;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outlineLvl w:val="1"/>
        <w:rPr>
          <w:rFonts w:ascii="Calibri" w:hAnsi="Calibri" w:cs="Calibri"/>
          <w:b/>
          <w:bCs/>
        </w:rPr>
      </w:pPr>
      <w:bookmarkStart w:id="16" w:name="Par178"/>
      <w:bookmarkEnd w:id="16"/>
      <w:r>
        <w:rPr>
          <w:rFonts w:ascii="Calibri" w:hAnsi="Calibri" w:cs="Calibri"/>
          <w:b/>
          <w:bCs/>
        </w:rPr>
        <w:t>Глава 4. ПРЕДОСТАВЛЕНИЕ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17" w:name="Par180"/>
      <w:bookmarkEnd w:id="17"/>
      <w:r>
        <w:rPr>
          <w:rFonts w:ascii="Calibri" w:hAnsi="Calibri" w:cs="Calibri"/>
        </w:rPr>
        <w:t>Статья 12. Обращение о предоставлении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18" w:name="Par182"/>
      <w:bookmarkEnd w:id="18"/>
      <w:proofErr w:type="gramStart"/>
      <w:r>
        <w:rPr>
          <w:rFonts w:ascii="Calibri" w:hAnsi="Calibri" w:cs="Calibri"/>
        </w:rPr>
        <w:t>Основанием для рассмотрения вопроса о предоставлении социального обслуживания в соответствии с федеральным законом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территориальный исполнительный орган государственной власти Свердловской области в сфере социального обслуживания либо переданное</w:t>
      </w:r>
      <w:proofErr w:type="gramEnd"/>
      <w:r>
        <w:rPr>
          <w:rFonts w:ascii="Calibri" w:hAnsi="Calibri" w:cs="Calibri"/>
        </w:rPr>
        <w:t xml:space="preserve"> заявление или обращение в рамках межведомственного взаимодействия.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заявления, указанного в </w:t>
      </w:r>
      <w:hyperlink w:anchor="Par182" w:history="1">
        <w:r>
          <w:rPr>
            <w:rFonts w:ascii="Calibri" w:hAnsi="Calibri" w:cs="Calibri"/>
            <w:color w:val="0000FF"/>
          </w:rPr>
          <w:t>части первой</w:t>
        </w:r>
      </w:hyperlink>
      <w:r>
        <w:rPr>
          <w:rFonts w:ascii="Calibri" w:hAnsi="Calibri" w:cs="Calibri"/>
        </w:rPr>
        <w:t xml:space="preserve"> настоящей статьи, в соответствии с федеральным законом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19" w:name="Par185"/>
      <w:bookmarkEnd w:id="19"/>
      <w:r>
        <w:rPr>
          <w:rFonts w:ascii="Calibri" w:hAnsi="Calibri" w:cs="Calibri"/>
        </w:rPr>
        <w:t xml:space="preserve">Статья 13.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 законом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 правовым актом Правительства Свердловской области признаны ухудшающими или способными ухудшить условия жизнедеятельности граждан.</w:t>
      </w: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 xml:space="preserve">2. Территориальный исполнительный орган государственной власти Свердловской области в сфере социального обслуживания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В соответствии с федеральным законом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Территориальный исполнительный орган государственной власти Свердловской области в сфере социального обслуживания принимает решение, указанное в </w:t>
      </w:r>
      <w:hyperlink w:anchor="Par196" w:history="1">
        <w:r>
          <w:rPr>
            <w:rFonts w:ascii="Calibri" w:hAnsi="Calibri" w:cs="Calibri"/>
            <w:color w:val="0000FF"/>
          </w:rPr>
          <w:t>части первой</w:t>
        </w:r>
      </w:hyperlink>
      <w:r>
        <w:rPr>
          <w:rFonts w:ascii="Calibri" w:hAnsi="Calibri" w:cs="Calibri"/>
        </w:rPr>
        <w:t xml:space="preserve"> настоящего пункта, в порядке, установленном уполномоченным исполнительным органом государственной власти Свердловской области в сфере социального обслуживания в соответствии с настоящим Законом.</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21" w:name="Par199"/>
      <w:bookmarkEnd w:id="21"/>
      <w:r>
        <w:rPr>
          <w:rFonts w:ascii="Calibri" w:hAnsi="Calibri" w:cs="Calibri"/>
        </w:rPr>
        <w:t>Статья 14. Индивидуальная программа</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Индивидуальная программа в соответствии с федеральным законом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 федеральным законом.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индивидуальной программы в соответствии с федеральным законом утверждается уполномоченным федеральным органом исполнительной власти.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территориальным исполнительным органом государственной власти Свердловской области в сфере социального обслуживания в порядке, установленном уполномоченным исполнительным органом государственной власти Свердловской области в сфере социального обслуживания, исходя из потребности гражданина в социальных услугах.</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в соответствии с федеральным законом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в соответствии с федеральным законом составляется в двух экземплярах. Экземпляр индивидуальной программы, подписанный руководителем территориального исполнительного органа государственной власти Свердловской области в сфере социального обслуживания,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территориальном исполнительном органе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соответствии с федеральным законом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по новому месту жительства на территории Свердловской области в объеме перечня социальных услуг, предоставляемых поставщиками социальных услуг в Свердловской области, до составления индивидуальной программы по новому месту жительства в сроки и в порядке, которые установлены в соответствии</w:t>
      </w:r>
      <w:proofErr w:type="gramEnd"/>
      <w:r>
        <w:rPr>
          <w:rFonts w:ascii="Calibri" w:hAnsi="Calibri" w:cs="Calibri"/>
        </w:rPr>
        <w:t xml:space="preserve"> с федеральным законом.</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22" w:name="Par208"/>
      <w:bookmarkEnd w:id="22"/>
      <w:r>
        <w:rPr>
          <w:rFonts w:ascii="Calibri" w:hAnsi="Calibri" w:cs="Calibri"/>
        </w:rPr>
        <w:t>Статья 15. Формы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23" w:name="Par210"/>
      <w:bookmarkEnd w:id="23"/>
      <w:r>
        <w:rPr>
          <w:rFonts w:ascii="Calibri" w:hAnsi="Calibri" w:cs="Calibri"/>
        </w:rPr>
        <w:t xml:space="preserve">1. Социальные услуги в соответствии с федеральным законом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форма договора, указанного в </w:t>
      </w:r>
      <w:hyperlink w:anchor="Par210" w:history="1">
        <w:r>
          <w:rPr>
            <w:rFonts w:ascii="Calibri" w:hAnsi="Calibri" w:cs="Calibri"/>
            <w:color w:val="0000FF"/>
          </w:rPr>
          <w:t>части первой</w:t>
        </w:r>
      </w:hyperlink>
      <w:r>
        <w:rPr>
          <w:rFonts w:ascii="Calibri" w:hAnsi="Calibri" w:cs="Calibri"/>
        </w:rPr>
        <w:t xml:space="preserve"> настоящего пункта, в соответствии с федеральным законом утверждается уполномоченным федеральным органом исполнительной власти.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соответствии с федеральным законом предоставляются их получателям в форме социального обслуживания на дому, или в полустационарной форме, или в стационарной форме.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социальных услуг в полустационарной форме или в стационарной форме в соответствии с федеральным законом должны быть обеспечены:</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возможность сопровождения получателя социальных услуг при передвижении по </w:t>
      </w:r>
      <w:r>
        <w:rPr>
          <w:rFonts w:ascii="Calibri" w:hAnsi="Calibri" w:cs="Calibri"/>
        </w:rPr>
        <w:lastRenderedPageBreak/>
        <w:t>территории организации социального обслуживания, а также при пользовании услугами, предоставляемыми такой организацией;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соответствии с федеральным законом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Правительством</w:t>
      </w:r>
      <w:proofErr w:type="gramEnd"/>
      <w:r>
        <w:rPr>
          <w:rFonts w:ascii="Calibri" w:hAnsi="Calibri" w:cs="Calibri"/>
        </w:rPr>
        <w:t xml:space="preserve">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24" w:name="Par221"/>
      <w:bookmarkEnd w:id="24"/>
      <w:r>
        <w:rPr>
          <w:rFonts w:ascii="Calibri" w:hAnsi="Calibri" w:cs="Calibri"/>
        </w:rPr>
        <w:t>Статья 16. Виды социальных услуг</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в соответствии с федеральным законом предоставляются следующие виды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социально-бытовые, направленные на поддержание жизнедеятельности получателей социальных услуг в быту;</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25" w:name="Par233"/>
      <w:bookmarkEnd w:id="25"/>
      <w:r>
        <w:rPr>
          <w:rFonts w:ascii="Calibri" w:hAnsi="Calibri" w:cs="Calibri"/>
        </w:rPr>
        <w:t>Статья 17. Перечень социальных услуг, предоставляемых поставщиками социальных услуг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социальных услуг, предоставляемых поставщиками социальных услуг в Свердловской области, в соответствии с федеральным законом утверждается с учетом примерного перечня социальных услуг по видам социальных услуг, утверждаемого в соответствии с федеральным законом.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Утвердить </w:t>
      </w:r>
      <w:hyperlink w:anchor="Par328"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в Свердловской области (прилагается).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outlineLvl w:val="1"/>
        <w:rPr>
          <w:rFonts w:ascii="Calibri" w:hAnsi="Calibri" w:cs="Calibri"/>
          <w:b/>
          <w:bCs/>
        </w:rPr>
      </w:pPr>
      <w:bookmarkStart w:id="26" w:name="Par238"/>
      <w:bookmarkEnd w:id="26"/>
      <w:r>
        <w:rPr>
          <w:rFonts w:ascii="Calibri" w:hAnsi="Calibri" w:cs="Calibri"/>
          <w:b/>
          <w:bCs/>
        </w:rPr>
        <w:t>Глава 5. СОЦИАЛЬНАЯ ПОДДЕРЖКА РАБОТНИКОВ ОРГАНИЗАЦИЙ</w:t>
      </w: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27" w:name="Par241"/>
      <w:bookmarkEnd w:id="27"/>
      <w:r>
        <w:rPr>
          <w:rFonts w:ascii="Calibri" w:hAnsi="Calibri" w:cs="Calibri"/>
        </w:rPr>
        <w:t>Статья 18. Меры социальной поддержки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28" w:name="Par243"/>
      <w:bookmarkEnd w:id="28"/>
      <w:r>
        <w:rPr>
          <w:rFonts w:ascii="Calibri" w:hAnsi="Calibri" w:cs="Calibri"/>
        </w:rPr>
        <w:t xml:space="preserve">1. </w:t>
      </w:r>
      <w:proofErr w:type="gramStart"/>
      <w:r>
        <w:rPr>
          <w:rFonts w:ascii="Calibri" w:hAnsi="Calibri" w:cs="Calibri"/>
        </w:rPr>
        <w:t>Для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 настоящим Законом устанавливаются следующие меры социальной поддержки:</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29" w:name="Par244"/>
      <w:bookmarkEnd w:id="29"/>
      <w:proofErr w:type="gramStart"/>
      <w:r>
        <w:rPr>
          <w:rFonts w:ascii="Calibri" w:hAnsi="Calibri" w:cs="Calibri"/>
        </w:rPr>
        <w:t>1) 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расходов на оплату пользования жилым помещением в пределах нормы, установленной Правительством Свердловской области, и расходов на оплату содержания и ремонта жилого помещения, включающую в себя оплату услуг и работ по управлению многоквартирным домом, содержанию и</w:t>
      </w:r>
      <w:proofErr w:type="gramEnd"/>
      <w:r>
        <w:rPr>
          <w:rFonts w:ascii="Calibri" w:hAnsi="Calibri" w:cs="Calibri"/>
        </w:rPr>
        <w:t xml:space="preserve"> </w:t>
      </w:r>
      <w:proofErr w:type="gramStart"/>
      <w:r>
        <w:rPr>
          <w:rFonts w:ascii="Calibri" w:hAnsi="Calibri" w:cs="Calibri"/>
        </w:rPr>
        <w:t>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w:t>
      </w:r>
      <w:proofErr w:type="gramEnd"/>
      <w:r>
        <w:rPr>
          <w:rFonts w:ascii="Calibri" w:hAnsi="Calibri" w:cs="Calibri"/>
        </w:rPr>
        <w:t xml:space="preserve"> Свердловской области, а также расходов на уплату взносов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30" w:name="Par245"/>
      <w:bookmarkEnd w:id="30"/>
      <w:r>
        <w:rPr>
          <w:rFonts w:ascii="Calibri" w:hAnsi="Calibri" w:cs="Calibri"/>
        </w:rPr>
        <w:t>2) компенсация расходов на оплату коммунальных услуг, включающую в себя оплату горячего водоснабжения, холодного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пределах нормативов, устанавливаемых Правительством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лиц, указанных в </w:t>
      </w:r>
      <w:hyperlink w:anchor="Par243" w:history="1">
        <w:r>
          <w:rPr>
            <w:rFonts w:ascii="Calibri" w:hAnsi="Calibri" w:cs="Calibri"/>
            <w:color w:val="0000FF"/>
          </w:rPr>
          <w:t>абзаце первом части первой</w:t>
        </w:r>
      </w:hyperlink>
      <w:r>
        <w:rPr>
          <w:rFonts w:ascii="Calibri" w:hAnsi="Calibri" w:cs="Calibri"/>
        </w:rPr>
        <w:t xml:space="preserve"> настоящего пункта,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w:t>
      </w:r>
      <w:proofErr w:type="gramEnd"/>
      <w:r>
        <w:rPr>
          <w:rFonts w:ascii="Calibri" w:hAnsi="Calibri" w:cs="Calibri"/>
        </w:rPr>
        <w:t xml:space="preserve"> </w:t>
      </w:r>
      <w:proofErr w:type="gramStart"/>
      <w:r>
        <w:rPr>
          <w:rFonts w:ascii="Calibri" w:hAnsi="Calibri" w:cs="Calibri"/>
        </w:rPr>
        <w:t xml:space="preserve">поселках и сельских населенных пунктах, не менее десяти лет и проживающих на территории Свердловской области, распространяются меры социальной поддержки, предусмотренные в </w:t>
      </w:r>
      <w:hyperlink w:anchor="Par244" w:history="1">
        <w:r>
          <w:rPr>
            <w:rFonts w:ascii="Calibri" w:hAnsi="Calibri" w:cs="Calibri"/>
            <w:color w:val="0000FF"/>
          </w:rPr>
          <w:t>подпунктах 1</w:t>
        </w:r>
      </w:hyperlink>
      <w:r>
        <w:rPr>
          <w:rFonts w:ascii="Calibri" w:hAnsi="Calibri" w:cs="Calibri"/>
        </w:rPr>
        <w:t xml:space="preserve"> и </w:t>
      </w:r>
      <w:hyperlink w:anchor="Par245" w:history="1">
        <w:r>
          <w:rPr>
            <w:rFonts w:ascii="Calibri" w:hAnsi="Calibri" w:cs="Calibri"/>
            <w:color w:val="0000FF"/>
          </w:rPr>
          <w:t>2 части первой</w:t>
        </w:r>
      </w:hyperlink>
      <w:r>
        <w:rPr>
          <w:rFonts w:ascii="Calibri" w:hAnsi="Calibri" w:cs="Calibri"/>
        </w:rPr>
        <w:t xml:space="preserve"> настоящего пункта.</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на территории Свердловской области мер социальной поддержки, указанных в </w:t>
      </w:r>
      <w:hyperlink w:anchor="Par244" w:history="1">
        <w:r>
          <w:rPr>
            <w:rFonts w:ascii="Calibri" w:hAnsi="Calibri" w:cs="Calibri"/>
            <w:color w:val="0000FF"/>
          </w:rPr>
          <w:t>подпунктах 1</w:t>
        </w:r>
      </w:hyperlink>
      <w:r>
        <w:rPr>
          <w:rFonts w:ascii="Calibri" w:hAnsi="Calibri" w:cs="Calibri"/>
        </w:rPr>
        <w:t xml:space="preserve"> и </w:t>
      </w:r>
      <w:hyperlink w:anchor="Par245" w:history="1">
        <w:r>
          <w:rPr>
            <w:rFonts w:ascii="Calibri" w:hAnsi="Calibri" w:cs="Calibri"/>
            <w:color w:val="0000FF"/>
          </w:rPr>
          <w:t>2 части первой пункта 1</w:t>
        </w:r>
      </w:hyperlink>
      <w:r>
        <w:rPr>
          <w:rFonts w:ascii="Calibri" w:hAnsi="Calibri" w:cs="Calibri"/>
        </w:rPr>
        <w:t xml:space="preserve"> настоящей статьи, устанавливается законами и иными нормативными правовыми актами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31" w:name="Par249"/>
      <w:bookmarkEnd w:id="31"/>
      <w:r>
        <w:rPr>
          <w:rFonts w:ascii="Calibri" w:hAnsi="Calibri" w:cs="Calibri"/>
        </w:rPr>
        <w:t>Статья 19. Единовременное пособие работнику организации социального обслуживания Свердловской области на обзаведение хозяйством</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работников организаций социального обслуживания Свердловской области, окончивших профессиональные образовательные организации или образовательные организации высшего образования, либо интернатуру или ординатуру образовательных организаций высшего образования, организаций дополнительного профессионального образования, научных организаций, либо аспирантуру (адъюнктуру) образовательных организаций высшего образования, организаций дополнительного профессионального образования, научных организаций по очной форме обучения, устанавливается следующая мера социальной поддержки - единовременное пособие работнику организации социального обслуживания Свердловской области</w:t>
      </w:r>
      <w:proofErr w:type="gramEnd"/>
      <w:r>
        <w:rPr>
          <w:rFonts w:ascii="Calibri" w:hAnsi="Calibri" w:cs="Calibri"/>
        </w:rPr>
        <w:t xml:space="preserve"> на обзаведение хозяйством.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работнику организации социального обслуживания Свердловской области на обзаведение хозяйством выплачивается при соблюдении следующих условий:</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работник организации социального обслуживания Свердловской области, обратившийся за выплатой пособия, поступил на работу по полученной специальности в организацию социального обслуживания Свердловской области в год окончания профессиональной образовательной организации или образовательной организации высшего образования, интернатуры, ординатуры или аспирантуры (адъюнктуры) образовательной организации высшего образования, организации дополнительного профессионального образования, научной организации либо в год окончания профессиональной образовательной организации или образовательной организации высшего</w:t>
      </w:r>
      <w:proofErr w:type="gramEnd"/>
      <w:r>
        <w:rPr>
          <w:rFonts w:ascii="Calibri" w:hAnsi="Calibri" w:cs="Calibri"/>
        </w:rPr>
        <w:t xml:space="preserve"> образования, интернатуры или ординатуры образовательной организации высшего образования, организации дополнительного профессионального образования, научной организации был призван на военную службу и поступил на работу в организацию социального обслуживания Свердловской области в течение шести месяцев после увольнения с военной службы по призыву;</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социального обслуживания Свердловской области, обратившийся за выплатой пособия, заключил трудовой договор на неопределенный срок или срочный трудовой договор на срок не менее трех лет;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социального обслуживания Свердловской области, обратившийся за выплатой пособия, ранее не получал единовременное пособие работнику организации социального обслуживания Свердловской области на обзаведение хозяйством.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единовременного пособия работнику организации социального обслуживания Свердловской области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outlineLvl w:val="1"/>
        <w:rPr>
          <w:rFonts w:ascii="Calibri" w:hAnsi="Calibri" w:cs="Calibri"/>
          <w:b/>
          <w:bCs/>
        </w:rPr>
      </w:pPr>
      <w:bookmarkStart w:id="32" w:name="Par258"/>
      <w:bookmarkEnd w:id="32"/>
      <w:r>
        <w:rPr>
          <w:rFonts w:ascii="Calibri" w:hAnsi="Calibri" w:cs="Calibri"/>
          <w:b/>
          <w:bCs/>
        </w:rPr>
        <w:t>Глава 6. ФИНАНСОВОЕ ОБЕСПЕЧЕНИЕ В СФЕРЕ</w:t>
      </w: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33" w:name="Par261"/>
      <w:bookmarkEnd w:id="33"/>
      <w:r>
        <w:rPr>
          <w:rFonts w:ascii="Calibri" w:hAnsi="Calibri" w:cs="Calibri"/>
        </w:rPr>
        <w:t>Статья 20. Финансовое обеспечение социального обслуживания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в Свердловской области в соответствии с федеральным законом являются: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областного бюджета;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организаций социального обслуживания Свердловской области осуществляется в соответствии с бюджетным законодательством Российской Федерации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соответствии с федеральным законом финансовое обеспечение предоставления </w:t>
      </w:r>
      <w:r>
        <w:rPr>
          <w:rFonts w:ascii="Calibri" w:hAnsi="Calibri" w:cs="Calibri"/>
        </w:rPr>
        <w:lastRenderedPageBreak/>
        <w:t>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w:t>
      </w:r>
      <w:proofErr w:type="gramEnd"/>
      <w:r>
        <w:rPr>
          <w:rFonts w:ascii="Calibri" w:hAnsi="Calibri" w:cs="Calibri"/>
        </w:rPr>
        <w:t xml:space="preserve">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исполнительный орган государственной власти Свердловской области в сфере социального обслуживания вправе в соответствии с федеральным законом привлекать иные источники финансирования социального обслуживания, в том числе для реализации совместных проектов в данной сфере.</w:t>
      </w: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34" w:name="Par271"/>
      <w:bookmarkEnd w:id="34"/>
      <w:r>
        <w:rPr>
          <w:rFonts w:ascii="Calibri" w:hAnsi="Calibri" w:cs="Calibri"/>
        </w:rPr>
        <w:t>5. Порядок расходования организациями социального обслуживания Свердловской области средств, образовавшихся в результате взимания платы за предоставление социальных услуг, в соответствии с федеральным законом устанавливается уполномоченным исполнительным органом государственной власти Свердловской области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указанный в </w:t>
      </w:r>
      <w:hyperlink w:anchor="Par271" w:history="1">
        <w:r>
          <w:rPr>
            <w:rFonts w:ascii="Calibri" w:hAnsi="Calibri" w:cs="Calibri"/>
            <w:color w:val="0000FF"/>
          </w:rPr>
          <w:t>части первой</w:t>
        </w:r>
      </w:hyperlink>
      <w:r>
        <w:rPr>
          <w:rFonts w:ascii="Calibri" w:hAnsi="Calibri" w:cs="Calibri"/>
        </w:rPr>
        <w:t xml:space="preserve"> настоящего пункта, в соответствии с федеральным законом должен предусматривать возможность использования средств, образовавшихся в результате взимания платы за предоставление социальных услуг, на текущую деятельность, развитие организации социального обслуживания, стимулирование ее работников.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соответствии с федеральным законом,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установленных Правительством Свердловской области.</w:t>
      </w:r>
      <w:proofErr w:type="gramEnd"/>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35" w:name="Par275"/>
      <w:bookmarkEnd w:id="35"/>
      <w:r>
        <w:rPr>
          <w:rFonts w:ascii="Calibri" w:hAnsi="Calibri" w:cs="Calibri"/>
        </w:rPr>
        <w:t>Статья 21. Предоставление социальных услуг бесплатно</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36" w:name="Par277"/>
      <w:bookmarkEnd w:id="36"/>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в соответствии с федеральным законом предоставляются бесплатно: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Свердловской области.</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3. Правительством Свердловской области в соответствии с федеральным законом могут быть предусмотрены иные категории граждан, которым социальные услуги предоставляются бесплатно.</w:t>
      </w: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38" w:name="Par282"/>
      <w:bookmarkEnd w:id="38"/>
      <w:r>
        <w:rPr>
          <w:rFonts w:ascii="Calibri" w:hAnsi="Calibri" w:cs="Calibri"/>
        </w:rPr>
        <w:t>4. 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Свердловской области для основных социально-демографических групп населения.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указанным в </w:t>
      </w:r>
      <w:hyperlink w:anchor="Par277" w:history="1">
        <w:r>
          <w:rPr>
            <w:rFonts w:ascii="Calibri" w:hAnsi="Calibri" w:cs="Calibri"/>
            <w:color w:val="0000FF"/>
          </w:rPr>
          <w:t>пунктах 1</w:t>
        </w:r>
      </w:hyperlink>
      <w:r>
        <w:rPr>
          <w:rFonts w:ascii="Calibri" w:hAnsi="Calibri" w:cs="Calibri"/>
        </w:rPr>
        <w:t xml:space="preserve"> - </w:t>
      </w:r>
      <w:hyperlink w:anchor="Par281" w:history="1">
        <w:r>
          <w:rPr>
            <w:rFonts w:ascii="Calibri" w:hAnsi="Calibri" w:cs="Calibri"/>
            <w:color w:val="0000FF"/>
          </w:rPr>
          <w:t>3</w:t>
        </w:r>
      </w:hyperlink>
      <w:r>
        <w:rPr>
          <w:rFonts w:ascii="Calibri" w:hAnsi="Calibri" w:cs="Calibri"/>
        </w:rPr>
        <w:t xml:space="preserve"> настоящей статьи, бесплатно предоставляются социальные услуги, включенные в перечень социальных услуг, предоставляемых поставщиками социальных услуг в Свердловской области, и предусмотренные индивидуальной программой.</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39" w:name="Par285"/>
      <w:bookmarkEnd w:id="39"/>
      <w:r>
        <w:rPr>
          <w:rFonts w:ascii="Calibri" w:hAnsi="Calibri" w:cs="Calibri"/>
        </w:rPr>
        <w:t>Статья 22. Определение размера платы за предоставление социальных услуг</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40" w:name="Par287"/>
      <w:bookmarkEnd w:id="40"/>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за плату или частичную плату, если на дату обращения среднедушевой доход получателей социальных услуг, рассчитанный в соответствии с федеральным законом, превышает предельную величину среднедушевого дохода, установленную в соответствии с </w:t>
      </w:r>
      <w:hyperlink w:anchor="Par282" w:history="1">
        <w:r>
          <w:rPr>
            <w:rFonts w:ascii="Calibri" w:hAnsi="Calibri" w:cs="Calibri"/>
            <w:color w:val="0000FF"/>
          </w:rPr>
          <w:t>пунктом 4 статьи 21</w:t>
        </w:r>
      </w:hyperlink>
      <w:r>
        <w:rPr>
          <w:rFonts w:ascii="Calibri" w:hAnsi="Calibri" w:cs="Calibri"/>
        </w:rPr>
        <w:t xml:space="preserve"> настоящего Закона.</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в соответствии с </w:t>
      </w:r>
      <w:hyperlink w:anchor="Par282" w:history="1">
        <w:r>
          <w:rPr>
            <w:rFonts w:ascii="Calibri" w:hAnsi="Calibri" w:cs="Calibri"/>
            <w:color w:val="0000FF"/>
          </w:rPr>
          <w:t>пунктом 4 статьи 21</w:t>
        </w:r>
      </w:hyperlink>
      <w:r>
        <w:rPr>
          <w:rFonts w:ascii="Calibri" w:hAnsi="Calibri" w:cs="Calibri"/>
        </w:rPr>
        <w:t xml:space="preserve"> настоящего Закона</w:t>
      </w:r>
      <w:proofErr w:type="gramEnd"/>
      <w:r>
        <w:rPr>
          <w:rFonts w:ascii="Calibri" w:hAnsi="Calibri" w:cs="Calibri"/>
        </w:rPr>
        <w:t>.</w:t>
      </w:r>
    </w:p>
    <w:p w:rsidR="00644BBD" w:rsidRDefault="00644BBD">
      <w:pPr>
        <w:widowControl w:val="0"/>
        <w:autoSpaceDE w:val="0"/>
        <w:autoSpaceDN w:val="0"/>
        <w:adjustRightInd w:val="0"/>
        <w:spacing w:after="0" w:line="240" w:lineRule="auto"/>
        <w:ind w:firstLine="540"/>
        <w:jc w:val="both"/>
        <w:rPr>
          <w:rFonts w:ascii="Calibri" w:hAnsi="Calibri" w:cs="Calibri"/>
        </w:rPr>
      </w:pPr>
      <w:bookmarkStart w:id="41" w:name="Par289"/>
      <w:bookmarkEnd w:id="41"/>
      <w:r>
        <w:rPr>
          <w:rFonts w:ascii="Calibri" w:hAnsi="Calibri" w:cs="Calibri"/>
        </w:rPr>
        <w:t xml:space="preserve">3. Социальные услуги в стационарной форме социального обслуживания в соответствии с федеральным законом предоставляются их получателям за плату или частичную плату, за исключением получателей социальных услуг, указанных в </w:t>
      </w:r>
      <w:hyperlink w:anchor="Par287" w:history="1">
        <w:r>
          <w:rPr>
            <w:rFonts w:ascii="Calibri" w:hAnsi="Calibri" w:cs="Calibri"/>
            <w:color w:val="0000FF"/>
          </w:rPr>
          <w:t>пунктах 1</w:t>
        </w:r>
      </w:hyperlink>
      <w:r>
        <w:rPr>
          <w:rFonts w:ascii="Calibri" w:hAnsi="Calibri" w:cs="Calibri"/>
        </w:rPr>
        <w:t xml:space="preserve"> и </w:t>
      </w:r>
      <w:hyperlink w:anchor="Par289" w:history="1">
        <w:r>
          <w:rPr>
            <w:rFonts w:ascii="Calibri" w:hAnsi="Calibri" w:cs="Calibri"/>
            <w:color w:val="0000FF"/>
          </w:rPr>
          <w:t>3 статьи 21</w:t>
        </w:r>
      </w:hyperlink>
      <w:r>
        <w:rPr>
          <w:rFonts w:ascii="Calibri" w:hAnsi="Calibri" w:cs="Calibri"/>
        </w:rPr>
        <w:t xml:space="preserve"> настоящего Закона.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ежемесячной платы за предоставление социальных услуг в 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федеральным законом плата за предоставление социальных услуг производится в соответствии с договором о предоставлении социальных услуг.</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outlineLvl w:val="1"/>
        <w:rPr>
          <w:rFonts w:ascii="Calibri" w:hAnsi="Calibri" w:cs="Calibri"/>
          <w:b/>
          <w:bCs/>
        </w:rPr>
      </w:pPr>
      <w:bookmarkStart w:id="42" w:name="Par293"/>
      <w:bookmarkEnd w:id="42"/>
      <w:r>
        <w:rPr>
          <w:rFonts w:ascii="Calibri" w:hAnsi="Calibri" w:cs="Calibri"/>
          <w:b/>
          <w:bCs/>
        </w:rPr>
        <w:t>Глава 7. ЗАКЛЮЧИТЕЛЬНЫЕ И ПЕРЕХОДНЫЕ ПОЛОЖЕНИЯ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43" w:name="Par295"/>
      <w:bookmarkEnd w:id="43"/>
      <w:r>
        <w:rPr>
          <w:rFonts w:ascii="Calibri" w:hAnsi="Calibri" w:cs="Calibri"/>
        </w:rPr>
        <w:t>Статья 23. Контроль в сфере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государственный контроль в сфере социального обслуживания в соответствии с федеральным законом осуществляется уполномоченным исполнительным органом государственной власти Свердловской области в сфере социального обслуживания в порядке, установленном Правительством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в сфере социального обслуживания в соответствии с федеральным законом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Свердловской области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44" w:name="Par300"/>
      <w:bookmarkEnd w:id="44"/>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5" w:history="1">
        <w:r>
          <w:rPr>
            <w:rFonts w:ascii="Calibri" w:hAnsi="Calibri" w:cs="Calibri"/>
            <w:color w:val="0000FF"/>
          </w:rPr>
          <w:t>Закон</w:t>
        </w:r>
      </w:hyperlink>
      <w:r>
        <w:rPr>
          <w:rFonts w:ascii="Calibri" w:hAnsi="Calibri" w:cs="Calibri"/>
        </w:rPr>
        <w:t xml:space="preserve"> Свердловской области от 14 июня 2005 года N 56-ОЗ "О социальной поддержке работников государственной системы социальных служб Свердловской области" ("Областная газета", 2005, 15 июня, N 170-171) с изменениями, внесенными Законами Свердловской области от 8 декабря 2006 года </w:t>
      </w:r>
      <w:hyperlink r:id="rId6" w:history="1">
        <w:r>
          <w:rPr>
            <w:rFonts w:ascii="Calibri" w:hAnsi="Calibri" w:cs="Calibri"/>
            <w:color w:val="0000FF"/>
          </w:rPr>
          <w:t>N 92-ОЗ</w:t>
        </w:r>
      </w:hyperlink>
      <w:r>
        <w:rPr>
          <w:rFonts w:ascii="Calibri" w:hAnsi="Calibri" w:cs="Calibri"/>
        </w:rPr>
        <w:t xml:space="preserve">, от 19 мая 2008 года </w:t>
      </w:r>
      <w:hyperlink r:id="rId7" w:history="1">
        <w:r>
          <w:rPr>
            <w:rFonts w:ascii="Calibri" w:hAnsi="Calibri" w:cs="Calibri"/>
            <w:color w:val="0000FF"/>
          </w:rPr>
          <w:t>N 25-ОЗ</w:t>
        </w:r>
      </w:hyperlink>
      <w:r>
        <w:rPr>
          <w:rFonts w:ascii="Calibri" w:hAnsi="Calibri" w:cs="Calibri"/>
        </w:rPr>
        <w:t xml:space="preserve">, от 17 октября 2008 года </w:t>
      </w:r>
      <w:hyperlink r:id="rId8" w:history="1">
        <w:r>
          <w:rPr>
            <w:rFonts w:ascii="Calibri" w:hAnsi="Calibri" w:cs="Calibri"/>
            <w:color w:val="0000FF"/>
          </w:rPr>
          <w:t>N 94-ОЗ</w:t>
        </w:r>
      </w:hyperlink>
      <w:r>
        <w:rPr>
          <w:rFonts w:ascii="Calibri" w:hAnsi="Calibri" w:cs="Calibri"/>
        </w:rPr>
        <w:t>, от 25 декабря 2009 года</w:t>
      </w:r>
      <w:proofErr w:type="gramEnd"/>
      <w:r>
        <w:rPr>
          <w:rFonts w:ascii="Calibri" w:hAnsi="Calibri" w:cs="Calibri"/>
        </w:rPr>
        <w:t xml:space="preserve"> </w:t>
      </w:r>
      <w:hyperlink r:id="rId9" w:history="1">
        <w:r>
          <w:rPr>
            <w:rFonts w:ascii="Calibri" w:hAnsi="Calibri" w:cs="Calibri"/>
            <w:color w:val="0000FF"/>
          </w:rPr>
          <w:t>N 124-ОЗ</w:t>
        </w:r>
      </w:hyperlink>
      <w:r>
        <w:rPr>
          <w:rFonts w:ascii="Calibri" w:hAnsi="Calibri" w:cs="Calibri"/>
        </w:rPr>
        <w:t xml:space="preserve">, от 23 декабря 2010 года </w:t>
      </w:r>
      <w:hyperlink r:id="rId10" w:history="1">
        <w:r>
          <w:rPr>
            <w:rFonts w:ascii="Calibri" w:hAnsi="Calibri" w:cs="Calibri"/>
            <w:color w:val="0000FF"/>
          </w:rPr>
          <w:t>N 110-ОЗ</w:t>
        </w:r>
      </w:hyperlink>
      <w:r>
        <w:rPr>
          <w:rFonts w:ascii="Calibri" w:hAnsi="Calibri" w:cs="Calibri"/>
        </w:rPr>
        <w:t xml:space="preserve">, от 18 мая 2012 года </w:t>
      </w:r>
      <w:hyperlink r:id="rId11" w:history="1">
        <w:r>
          <w:rPr>
            <w:rFonts w:ascii="Calibri" w:hAnsi="Calibri" w:cs="Calibri"/>
            <w:color w:val="0000FF"/>
          </w:rPr>
          <w:t>N 44-ОЗ</w:t>
        </w:r>
      </w:hyperlink>
      <w:r>
        <w:rPr>
          <w:rFonts w:ascii="Calibri" w:hAnsi="Calibri" w:cs="Calibri"/>
        </w:rPr>
        <w:t xml:space="preserve">, от 17 октября 2013 года </w:t>
      </w:r>
      <w:hyperlink r:id="rId12" w:history="1">
        <w:r>
          <w:rPr>
            <w:rFonts w:ascii="Calibri" w:hAnsi="Calibri" w:cs="Calibri"/>
            <w:color w:val="0000FF"/>
          </w:rPr>
          <w:t>N 97-ОЗ</w:t>
        </w:r>
      </w:hyperlink>
      <w:r>
        <w:rPr>
          <w:rFonts w:ascii="Calibri" w:hAnsi="Calibri" w:cs="Calibri"/>
        </w:rPr>
        <w:t xml:space="preserve"> и от 14 июля 2014 года </w:t>
      </w:r>
      <w:hyperlink r:id="rId13" w:history="1">
        <w:r>
          <w:rPr>
            <w:rFonts w:ascii="Calibri" w:hAnsi="Calibri" w:cs="Calibri"/>
            <w:color w:val="0000FF"/>
          </w:rPr>
          <w:t>N 73-ОЗ</w:t>
        </w:r>
      </w:hyperlink>
      <w:r>
        <w:rPr>
          <w:rFonts w:ascii="Calibri" w:hAnsi="Calibri" w:cs="Calibri"/>
        </w:rPr>
        <w:t>;</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14" w:history="1">
        <w:r>
          <w:rPr>
            <w:rFonts w:ascii="Calibri" w:hAnsi="Calibri" w:cs="Calibri"/>
            <w:color w:val="0000FF"/>
          </w:rPr>
          <w:t>Закон</w:t>
        </w:r>
      </w:hyperlink>
      <w:r>
        <w:rPr>
          <w:rFonts w:ascii="Calibri" w:hAnsi="Calibri" w:cs="Calibri"/>
        </w:rPr>
        <w:t xml:space="preserve"> Свердловской области от 7 марта 2006 года N 10-ОЗ "О социальном обслуживании населения в Свердловской области" ("Областная газета", 2006, 11 марта, N 69-70) с изменениями, внесенными Законами Свердловской области от 19 декабря 2008 года </w:t>
      </w:r>
      <w:hyperlink r:id="rId15" w:history="1">
        <w:r>
          <w:rPr>
            <w:rFonts w:ascii="Calibri" w:hAnsi="Calibri" w:cs="Calibri"/>
            <w:color w:val="0000FF"/>
          </w:rPr>
          <w:t>N 121-ОЗ</w:t>
        </w:r>
      </w:hyperlink>
      <w:r>
        <w:rPr>
          <w:rFonts w:ascii="Calibri" w:hAnsi="Calibri" w:cs="Calibri"/>
        </w:rPr>
        <w:t xml:space="preserve">, от 9 октября 2009 года </w:t>
      </w:r>
      <w:hyperlink r:id="rId16" w:history="1">
        <w:r>
          <w:rPr>
            <w:rFonts w:ascii="Calibri" w:hAnsi="Calibri" w:cs="Calibri"/>
            <w:color w:val="0000FF"/>
          </w:rPr>
          <w:t>N 81-ОЗ</w:t>
        </w:r>
      </w:hyperlink>
      <w:r>
        <w:rPr>
          <w:rFonts w:ascii="Calibri" w:hAnsi="Calibri" w:cs="Calibri"/>
        </w:rPr>
        <w:t xml:space="preserve">, от 27 апреля 2011 года </w:t>
      </w:r>
      <w:hyperlink r:id="rId17" w:history="1">
        <w:r>
          <w:rPr>
            <w:rFonts w:ascii="Calibri" w:hAnsi="Calibri" w:cs="Calibri"/>
            <w:color w:val="0000FF"/>
          </w:rPr>
          <w:t>N 24-ОЗ</w:t>
        </w:r>
      </w:hyperlink>
      <w:r>
        <w:rPr>
          <w:rFonts w:ascii="Calibri" w:hAnsi="Calibri" w:cs="Calibri"/>
        </w:rPr>
        <w:t xml:space="preserve">, от 23 мая 2011 года </w:t>
      </w:r>
      <w:hyperlink r:id="rId18" w:history="1">
        <w:r>
          <w:rPr>
            <w:rFonts w:ascii="Calibri" w:hAnsi="Calibri" w:cs="Calibri"/>
            <w:color w:val="0000FF"/>
          </w:rPr>
          <w:t>N 30-ОЗ</w:t>
        </w:r>
      </w:hyperlink>
      <w:r>
        <w:rPr>
          <w:rFonts w:ascii="Calibri" w:hAnsi="Calibri" w:cs="Calibri"/>
        </w:rPr>
        <w:t>, от</w:t>
      </w:r>
      <w:proofErr w:type="gramEnd"/>
      <w:r>
        <w:rPr>
          <w:rFonts w:ascii="Calibri" w:hAnsi="Calibri" w:cs="Calibri"/>
        </w:rPr>
        <w:t xml:space="preserve"> 9 ноября 2011 года </w:t>
      </w:r>
      <w:hyperlink r:id="rId19" w:history="1">
        <w:r>
          <w:rPr>
            <w:rFonts w:ascii="Calibri" w:hAnsi="Calibri" w:cs="Calibri"/>
            <w:color w:val="0000FF"/>
          </w:rPr>
          <w:t>N 109-ОЗ</w:t>
        </w:r>
      </w:hyperlink>
      <w:r>
        <w:rPr>
          <w:rFonts w:ascii="Calibri" w:hAnsi="Calibri" w:cs="Calibri"/>
        </w:rPr>
        <w:t xml:space="preserve"> и от 17 октября 2013 года </w:t>
      </w:r>
      <w:hyperlink r:id="rId20" w:history="1">
        <w:r>
          <w:rPr>
            <w:rFonts w:ascii="Calibri" w:hAnsi="Calibri" w:cs="Calibri"/>
            <w:color w:val="0000FF"/>
          </w:rPr>
          <w:t>N 98-ОЗ</w:t>
        </w:r>
      </w:hyperlink>
      <w:r>
        <w:rPr>
          <w:rFonts w:ascii="Calibri" w:hAnsi="Calibri" w:cs="Calibri"/>
        </w:rPr>
        <w:t>.</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outlineLvl w:val="2"/>
        <w:rPr>
          <w:rFonts w:ascii="Calibri" w:hAnsi="Calibri" w:cs="Calibri"/>
        </w:rPr>
      </w:pPr>
      <w:bookmarkStart w:id="45" w:name="Par306"/>
      <w:bookmarkEnd w:id="45"/>
      <w:r>
        <w:rPr>
          <w:rFonts w:ascii="Calibri" w:hAnsi="Calibri" w:cs="Calibri"/>
        </w:rPr>
        <w:t>Статья 25. Вступление в силу настоящего Закона</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2015 года.</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Е.В.КУЙВАШЕВ</w:t>
      </w:r>
    </w:p>
    <w:p w:rsidR="00644BBD" w:rsidRDefault="00644BBD">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644BBD" w:rsidRDefault="00644BBD">
      <w:pPr>
        <w:widowControl w:val="0"/>
        <w:autoSpaceDE w:val="0"/>
        <w:autoSpaceDN w:val="0"/>
        <w:adjustRightInd w:val="0"/>
        <w:spacing w:after="0" w:line="240" w:lineRule="auto"/>
        <w:rPr>
          <w:rFonts w:ascii="Calibri" w:hAnsi="Calibri" w:cs="Calibri"/>
        </w:rPr>
      </w:pPr>
      <w:r>
        <w:rPr>
          <w:rFonts w:ascii="Calibri" w:hAnsi="Calibri" w:cs="Calibri"/>
        </w:rPr>
        <w:t>03 декабря 2014 года</w:t>
      </w:r>
    </w:p>
    <w:p w:rsidR="00644BBD" w:rsidRDefault="00644BBD">
      <w:pPr>
        <w:widowControl w:val="0"/>
        <w:autoSpaceDE w:val="0"/>
        <w:autoSpaceDN w:val="0"/>
        <w:adjustRightInd w:val="0"/>
        <w:spacing w:after="0" w:line="240" w:lineRule="auto"/>
        <w:rPr>
          <w:rFonts w:ascii="Calibri" w:hAnsi="Calibri" w:cs="Calibri"/>
        </w:rPr>
      </w:pPr>
      <w:r>
        <w:rPr>
          <w:rFonts w:ascii="Calibri" w:hAnsi="Calibri" w:cs="Calibri"/>
        </w:rPr>
        <w:t>N 108-ОЗ</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right"/>
        <w:outlineLvl w:val="0"/>
        <w:rPr>
          <w:rFonts w:ascii="Calibri" w:hAnsi="Calibri" w:cs="Calibri"/>
        </w:rPr>
      </w:pPr>
      <w:bookmarkStart w:id="46" w:name="Par321"/>
      <w:bookmarkEnd w:id="46"/>
      <w:r>
        <w:rPr>
          <w:rFonts w:ascii="Calibri" w:hAnsi="Calibri" w:cs="Calibri"/>
        </w:rPr>
        <w:t>Утвержден</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Законом</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"О социальном</w:t>
      </w:r>
    </w:p>
    <w:p w:rsidR="00644BBD" w:rsidRDefault="00644BB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обслуживании</w:t>
      </w:r>
      <w:proofErr w:type="gramEnd"/>
      <w:r>
        <w:rPr>
          <w:rFonts w:ascii="Calibri" w:hAnsi="Calibri" w:cs="Calibri"/>
        </w:rPr>
        <w:t xml:space="preserve"> граждан</w:t>
      </w:r>
    </w:p>
    <w:p w:rsidR="00644BBD" w:rsidRDefault="00644BBD">
      <w:pPr>
        <w:widowControl w:val="0"/>
        <w:autoSpaceDE w:val="0"/>
        <w:autoSpaceDN w:val="0"/>
        <w:adjustRightInd w:val="0"/>
        <w:spacing w:after="0" w:line="240" w:lineRule="auto"/>
        <w:jc w:val="right"/>
        <w:rPr>
          <w:rFonts w:ascii="Calibri" w:hAnsi="Calibri" w:cs="Calibri"/>
        </w:rPr>
      </w:pPr>
      <w:r>
        <w:rPr>
          <w:rFonts w:ascii="Calibri" w:hAnsi="Calibri" w:cs="Calibri"/>
        </w:rPr>
        <w:t>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center"/>
        <w:rPr>
          <w:rFonts w:ascii="Calibri" w:hAnsi="Calibri" w:cs="Calibri"/>
          <w:b/>
          <w:bCs/>
        </w:rPr>
      </w:pPr>
      <w:bookmarkStart w:id="47" w:name="Par328"/>
      <w:bookmarkEnd w:id="47"/>
      <w:r>
        <w:rPr>
          <w:rFonts w:ascii="Calibri" w:hAnsi="Calibri" w:cs="Calibri"/>
          <w:b/>
          <w:bCs/>
        </w:rPr>
        <w:t>ПЕРЕЧЕНЬ</w:t>
      </w: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 ПРЕДОСТАВЛЯЕМЫХ ПОСТАВЩИКАМИ</w:t>
      </w:r>
    </w:p>
    <w:p w:rsidR="00644BBD" w:rsidRDefault="00644B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 В СВЕРДЛОВСКОЙ ОБЛАСТИ</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индивидуальных потребностей получателям социальных услуг предоставляются следующие виды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социально-бытовые услуги, предоставляемые в полустационарной и стационарной формах социального обслуживания, а именно:</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площади жилых помещений согласно утвержденным нормативам;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пользование мебели согласно утвержденным нормативам;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питанием</w:t>
      </w:r>
      <w:proofErr w:type="gramEnd"/>
      <w:r>
        <w:rPr>
          <w:rFonts w:ascii="Calibri" w:hAnsi="Calibri" w:cs="Calibri"/>
        </w:rPr>
        <w:t xml:space="preserve"> согласно утвержденным нормативам;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мягкого инвентаря (одежда, обувь, нательное белье и постельные принадлежности) согласно утвержденным нормативам;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жилых помещений;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досуга и отдыха, в том числе обеспечение книгами, журналами, газетами, настольными играми;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условий для соблюдения правил личной гигиены и санитарии;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восстановлении способностей к бытовой, социальной и профессионально-трудовой деятельности;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личных вещей и ценностей, сданных на хранение организации социального обслуживания, согласно установленному порядку;</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функций опекунов и попечителей в отношении получателей социальных услуг, нуждающихся в опеке или попечительстве;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социально-бытовые услуги, предоставляемые в форме социального обслуживания на дому,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приготовлении пищи;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приеме пищи (кормление);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за счет средств получателя социальных услуг жилищно-коммунальных услуг и услуг </w:t>
      </w:r>
      <w:r>
        <w:rPr>
          <w:rFonts w:ascii="Calibri" w:hAnsi="Calibri" w:cs="Calibri"/>
        </w:rPr>
        <w:lastRenderedPageBreak/>
        <w:t>связи;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помощи в проведении ремонта жилых помещений;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кратковременного присмотра за детьми;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жилых помещений;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в медицинские организации;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социально-бытовые услуги,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гигиенических услуг лицам, не способным по состоянию здоровья самостоятельно осуществлять за собой уход;</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написании, оформлении и прочтении писем и различных документов;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за счет средств получателя социальных услуг вещей в стирку, химчистку, ремонт, обратная их доставка;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отправка за счет средств получателя социальных услуг почтовой корреспонденции;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организации предоставления услуг предприятиями торговли и связи и другими предприятиями, оказывающими населению услуги, а также информационных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услуга "Социальное такси";</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социально-медицинские услуги, предоставляемые в полустационарной и стационарной формах социального обслуживания, а именно:</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первичного медицинского осмотра и первичной санитарной обработки;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социально-медицинские услуги,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оказании бесплатной медицинской помощи в объеме, определяемом в соответствии с законодательством Российской Федерации и законодательством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занятий по адаптивной физической культуре;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Pr>
          <w:rFonts w:ascii="Calibri" w:hAnsi="Calibri" w:cs="Calibri"/>
        </w:rPr>
        <w:t>контроль за</w:t>
      </w:r>
      <w:proofErr w:type="gramEnd"/>
      <w:r>
        <w:rPr>
          <w:rFonts w:ascii="Calibri" w:hAnsi="Calibri" w:cs="Calibri"/>
        </w:rPr>
        <w:t xml:space="preserve"> приемом лекарств и другое);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госпитализации получателей социальных услуг, а также содействие в их направлении по медицинским показаниям на санаторно-курортное лечение;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стоматологической, зубопротезной и протезно-ортопедической помощи, за исключением протезов из драгоценных металлов и других дорогостоящих материалов;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занятий, обучающих здоровому образу жизни;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полиса обязательного медицинского страхования;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проведении реабилитационных мероприятий медицинского и социального характера, в том числе для инвалидов на основании индивидуальных программ реабилитации;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обеспечении техническими средствами ухода и реабилитации;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услуга по временному обеспечению техническими средствами ухода, реабилитации и адаптации;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услуга по обеспечению отдельных категорий граждан протезно-ортопедическими изделиями;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обеспечении по рецептам врачей лекарственными средствами и изделиями медицинского назначения;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содействие в проведении </w:t>
      </w:r>
      <w:proofErr w:type="gramStart"/>
      <w:r>
        <w:rPr>
          <w:rFonts w:ascii="Calibri" w:hAnsi="Calibri" w:cs="Calibri"/>
        </w:rPr>
        <w:t>медико-социальной</w:t>
      </w:r>
      <w:proofErr w:type="gramEnd"/>
      <w:r>
        <w:rPr>
          <w:rFonts w:ascii="Calibri" w:hAnsi="Calibri" w:cs="Calibri"/>
        </w:rPr>
        <w:t xml:space="preserve"> экспертизы;</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прохождения диспансеризации (углубленного медицинского осмотра);</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социально-психологические услуги, предоставляемые в полустационарной и стационарной формах социального обслуживания, а именно:</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социально-психологические услуги,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социально-психологическое консультирование, в том числе по вопросам внутрисемейных отношений;</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помощь и поддержка, в том числе гражданам, осуществляющим уход на дому за тяжелобольными получателями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социально-психологический патронаж;</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социально-педагогические услуги,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досуга (посещение театров, выставок, экскурсии, концерты и другие мероприятия);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родственников практическим навыкам общего ухода за тяжелобольными получателями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коррекция, включая диагностику и консультирование;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получателей социальных услуг позитивных интересов (в том числе в сфере досуга);</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социально-трудовые услуги,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трудоустройстве;</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помощи в получении образования и (или) квалификации инвалидами (детьми-инвалидами) в соответствии с их способностями;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лечебно-трудовой деятельности инвалидов с применением следующих средств, адаптированных для них:</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швейных и вязальных машин, приспособлений и устрой</w:t>
      </w:r>
      <w:proofErr w:type="gramStart"/>
      <w:r>
        <w:rPr>
          <w:rFonts w:ascii="Calibri" w:hAnsi="Calibri" w:cs="Calibri"/>
        </w:rPr>
        <w:t>ств дл</w:t>
      </w:r>
      <w:proofErr w:type="gramEnd"/>
      <w:r>
        <w:rPr>
          <w:rFonts w:ascii="Calibri" w:hAnsi="Calibri" w:cs="Calibri"/>
        </w:rPr>
        <w:t>я управления ими, изделий и приспособлений, используемых в процессе шитья, вязания, вышивания и глажения;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пишущих машинок с крупным шрифтом и шрифтом Брайля и приспособлений для работы на них;</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садовых инструментов и приспособлений, обеспечивающих инвалидам возможность работы с ними;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приспособлений для занятия гончарными работами, ловлей рыбы и иных;</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социально-правовые услуги, предоставляемые в полустационарной и стационарной формах социального обслуживания, а именно:</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содействие в сохранении гражданами пожилого возраста занимаемых ими ранее по </w:t>
      </w:r>
      <w:r>
        <w:rPr>
          <w:rFonts w:ascii="Calibri" w:hAnsi="Calibri" w:cs="Calibri"/>
        </w:rPr>
        <w:lastRenderedPageBreak/>
        <w:t>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 а в случаях, если в жилых помещениях остались проживать члены их семей, - в течение всего времени пребывания в этой организации, а также содействие во внеочередном обеспечении жилым</w:t>
      </w:r>
      <w:proofErr w:type="gramEnd"/>
      <w:r>
        <w:rPr>
          <w:rFonts w:ascii="Calibri" w:hAnsi="Calibri" w:cs="Calibri"/>
        </w:rPr>
        <w:t xml:space="preserve"> помещением в случае их отказа от услуг организации социального обслуживания по истечении указанного срока, если им не может быть возвращено ранее занимаемое ими жилое помещение;</w:t>
      </w:r>
    </w:p>
    <w:p w:rsidR="00644BBD" w:rsidRDefault="00644B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помощи проживающим в стационарных организациях социального обслуживания детям-инвалидам, являющимся детьми-сиротами или детьми, оставшимися без попечения родителей, и инвалидам, достигшим возраста 18 лет, в обеспечении их жилыми помещениями органами местного самоуправления по месту нахождения данных организаций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proofErr w:type="gramEnd"/>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социально-правовые услуги,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оформлении и восстановлении документов получателей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получении юридических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осуществлении по отношению к гражданам мер социальной поддержки, установленных законодательством Российской Федерации и Свердловской области;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пенсионном обеспечении и предоставлении других социальных выплат;</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оформлении регистрации по месту пребывания;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защите прав и законных интересов получателей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инвалидов (детей-инвалидов) пользованию средствами ухода и техническими средствами реабилитации;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социально-реабилитационных мероприятий в сфере социального обслуживания;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навыкам самообслуживания, поведения в быту и общественных местах;</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обучении навыкам компьютерной грамотности;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срочные социальные услуги, предоставляемые во всех формах социального обслуживания, а именно:</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временного жилого помещения;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опроса и первичной социальной диагностики граждан для оценки их реального положения;</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госпитализации получателей социальных услуг, нуждающихся в лечении, в медицинские организации;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восстановлении документов, удостоверяющих личность, включая фотографирование на документы;</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поиске родственников и восстановлении утраченных связей с ними;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подготовке документов, направляемых в различные инстанции по конкретным проблемам получателей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бесплатным горячим питанием или наборами продуктов;</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одеждой, обувью и другими предметами первой необходимости;</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юридической помощи в целях защиты прав и законных интересов получателей социальных услуг;</w:t>
      </w:r>
    </w:p>
    <w:p w:rsidR="00644BBD" w:rsidRDefault="00644B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получении экстренной психологической помощи с привлечением к этой работе </w:t>
      </w:r>
      <w:r>
        <w:rPr>
          <w:rFonts w:ascii="Calibri" w:hAnsi="Calibri" w:cs="Calibri"/>
        </w:rPr>
        <w:lastRenderedPageBreak/>
        <w:t>психологов и священнослужителей, в том числе оказание психологической помощи анонимно с использованием телефона доверия.</w:t>
      </w: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autoSpaceDE w:val="0"/>
        <w:autoSpaceDN w:val="0"/>
        <w:adjustRightInd w:val="0"/>
        <w:spacing w:after="0" w:line="240" w:lineRule="auto"/>
        <w:jc w:val="both"/>
        <w:rPr>
          <w:rFonts w:ascii="Calibri" w:hAnsi="Calibri" w:cs="Calibri"/>
        </w:rPr>
      </w:pPr>
    </w:p>
    <w:p w:rsidR="00644BBD" w:rsidRDefault="00644BB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655D" w:rsidRDefault="00644BBD"/>
    <w:sectPr w:rsidR="0015655D" w:rsidSect="00FC6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BD"/>
    <w:rsid w:val="00067874"/>
    <w:rsid w:val="00644BBD"/>
    <w:rsid w:val="0076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1C508005B970A2DE3E54A2A45CC9CC1FFB9752BF26FE39E02566B0E850408p0k4F" TargetMode="External"/><Relationship Id="rId13" Type="http://schemas.openxmlformats.org/officeDocument/2006/relationships/hyperlink" Target="consultantplus://offline/ref=0531C508005B970A2DE3E54A2A45CC9CC1FFB9752FF768E6910A0B6106DC080A0313594F515AEE9218C37AD1p2k2F" TargetMode="External"/><Relationship Id="rId18" Type="http://schemas.openxmlformats.org/officeDocument/2006/relationships/hyperlink" Target="consultantplus://offline/ref=0531C508005B970A2DE3E54A2A45CC9CC1FFB9752FF56EE5910F0B6106DC080A0313594F515AEE9218C37BD4p2k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531C508005B970A2DE3E54A2A45CC9CC1FFB9752AF567E79002566B0E850408p0k4F" TargetMode="External"/><Relationship Id="rId12" Type="http://schemas.openxmlformats.org/officeDocument/2006/relationships/hyperlink" Target="consultantplus://offline/ref=0531C508005B970A2DE3E54A2A45CC9CC1FFB9752FF66BE299000B6106DC080A0313594F515AEE9218C37AD8p2k7F" TargetMode="External"/><Relationship Id="rId17" Type="http://schemas.openxmlformats.org/officeDocument/2006/relationships/hyperlink" Target="consultantplus://offline/ref=0531C508005B970A2DE3E54A2A45CC9CC1FFB97526F76AE89C02566B0E850408041C06585613E29318C27ApDk4F" TargetMode="External"/><Relationship Id="rId2" Type="http://schemas.microsoft.com/office/2007/relationships/stylesWithEffects" Target="stylesWithEffects.xml"/><Relationship Id="rId16" Type="http://schemas.openxmlformats.org/officeDocument/2006/relationships/hyperlink" Target="consultantplus://offline/ref=0531C508005B970A2DE3E54A2A45CC9CC1FFB9752FF56EE59B0E0B6106DC080A0313594F515AEE9218C37AD6p2k2F" TargetMode="External"/><Relationship Id="rId20" Type="http://schemas.openxmlformats.org/officeDocument/2006/relationships/hyperlink" Target="consultantplus://offline/ref=0531C508005B970A2DE3E54A2A45CC9CC1FFB9752FF66BE299010B6106DC080A0313594F515AEE9218C37AD6p2k5F" TargetMode="External"/><Relationship Id="rId1" Type="http://schemas.openxmlformats.org/officeDocument/2006/relationships/styles" Target="styles.xml"/><Relationship Id="rId6" Type="http://schemas.openxmlformats.org/officeDocument/2006/relationships/hyperlink" Target="consultantplus://offline/ref=0531C508005B970A2DE3E54A2A45CC9CC1FFB9752DF56DE69D02566B0E850408p0k4F" TargetMode="External"/><Relationship Id="rId11" Type="http://schemas.openxmlformats.org/officeDocument/2006/relationships/hyperlink" Target="consultantplus://offline/ref=0531C508005B970A2DE3E54A2A45CC9CC1FFB9752FF46CE19D080B6106DC080A0313594F515AEE9218C37AD1p2k2F" TargetMode="External"/><Relationship Id="rId5" Type="http://schemas.openxmlformats.org/officeDocument/2006/relationships/hyperlink" Target="consultantplus://offline/ref=0531C508005B970A2DE3E54A2A45CC9CC1FFB9752FF768E9990E0B6106DC080A03p1k3F" TargetMode="External"/><Relationship Id="rId15" Type="http://schemas.openxmlformats.org/officeDocument/2006/relationships/hyperlink" Target="consultantplus://offline/ref=0531C508005B970A2DE3E54A2A45CC9CC1FFB97527F168E09D02566B0E850408041C06585613E29318C37CpDk2F" TargetMode="External"/><Relationship Id="rId10" Type="http://schemas.openxmlformats.org/officeDocument/2006/relationships/hyperlink" Target="consultantplus://offline/ref=0531C508005B970A2DE3E54A2A45CC9CC1FFB9752FF66EE49F0D0B6106DC080A0313594F515AEE9218C37AD1p2kCF" TargetMode="External"/><Relationship Id="rId19" Type="http://schemas.openxmlformats.org/officeDocument/2006/relationships/hyperlink" Target="consultantplus://offline/ref=0531C508005B970A2DE3E54A2A45CC9CC1FFB97527F168E39902566B0E850408041C06585613E29318C379pDk2F" TargetMode="External"/><Relationship Id="rId4" Type="http://schemas.openxmlformats.org/officeDocument/2006/relationships/webSettings" Target="webSettings.xml"/><Relationship Id="rId9" Type="http://schemas.openxmlformats.org/officeDocument/2006/relationships/hyperlink" Target="consultantplus://offline/ref=0531C508005B970A2DE3E54A2A45CC9CC1FFB97528F66EE69102566B0E850408p0k4F" TargetMode="External"/><Relationship Id="rId14" Type="http://schemas.openxmlformats.org/officeDocument/2006/relationships/hyperlink" Target="consultantplus://offline/ref=0531C508005B970A2DE3E54A2A45CC9CC1FFB9752FF66BE5980B0B6106DC080A03p1k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9540</Words>
  <Characters>54378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 Илья Владимирович</dc:creator>
  <cp:lastModifiedBy>Илларионов Илья Владимирович</cp:lastModifiedBy>
  <cp:revision>1</cp:revision>
  <dcterms:created xsi:type="dcterms:W3CDTF">2015-01-23T05:36:00Z</dcterms:created>
  <dcterms:modified xsi:type="dcterms:W3CDTF">2015-01-23T05:37:00Z</dcterms:modified>
</cp:coreProperties>
</file>